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96" w:rsidRPr="00B03A0C" w:rsidRDefault="00835596" w:rsidP="00835596">
      <w:pPr>
        <w:pBdr>
          <w:top w:val="single" w:sz="4" w:space="1" w:color="auto"/>
          <w:left w:val="single" w:sz="4" w:space="4" w:color="auto"/>
          <w:bottom w:val="single" w:sz="4" w:space="1" w:color="auto"/>
          <w:right w:val="single" w:sz="4" w:space="4" w:color="auto"/>
        </w:pBdr>
        <w:jc w:val="both"/>
        <w:rPr>
          <w:rFonts w:cstheme="minorHAnsi"/>
          <w:b/>
          <w:sz w:val="36"/>
        </w:rPr>
      </w:pPr>
      <w:r w:rsidRPr="00B03A0C">
        <w:rPr>
          <w:rFonts w:cstheme="minorHAnsi"/>
          <w:b/>
          <w:sz w:val="36"/>
        </w:rPr>
        <w:t>Verslag Algemene Vergadering LOP Oudenaarde Basis</w:t>
      </w:r>
    </w:p>
    <w:p w:rsidR="00835596" w:rsidRPr="00B03A0C" w:rsidRDefault="005537EA" w:rsidP="00835596">
      <w:pPr>
        <w:pBdr>
          <w:top w:val="single" w:sz="4" w:space="1" w:color="auto"/>
          <w:left w:val="single" w:sz="4" w:space="4" w:color="auto"/>
          <w:bottom w:val="single" w:sz="4" w:space="1" w:color="auto"/>
          <w:right w:val="single" w:sz="4" w:space="4" w:color="auto"/>
        </w:pBdr>
        <w:jc w:val="both"/>
        <w:rPr>
          <w:rFonts w:cstheme="minorHAnsi"/>
          <w:sz w:val="36"/>
        </w:rPr>
      </w:pPr>
      <w:r>
        <w:rPr>
          <w:rFonts w:cstheme="minorHAnsi"/>
          <w:sz w:val="36"/>
        </w:rPr>
        <w:t>1 oktober</w:t>
      </w:r>
      <w:r w:rsidR="00835596" w:rsidRPr="00B03A0C">
        <w:rPr>
          <w:rFonts w:cstheme="minorHAnsi"/>
          <w:sz w:val="36"/>
        </w:rPr>
        <w:t xml:space="preserve"> 201</w:t>
      </w:r>
      <w:r>
        <w:rPr>
          <w:rFonts w:cstheme="minorHAnsi"/>
          <w:sz w:val="36"/>
        </w:rPr>
        <w:t>9</w:t>
      </w:r>
    </w:p>
    <w:p w:rsidR="00835596" w:rsidRPr="00B03A0C" w:rsidRDefault="00835596" w:rsidP="00835596">
      <w:pPr>
        <w:jc w:val="both"/>
        <w:rPr>
          <w:rFonts w:cstheme="minorHAnsi"/>
          <w:b/>
        </w:rPr>
      </w:pPr>
    </w:p>
    <w:p w:rsidR="00835596" w:rsidRPr="00B03A0C" w:rsidRDefault="00835596" w:rsidP="00835596">
      <w:pPr>
        <w:shd w:val="clear" w:color="auto" w:fill="A6A6A6" w:themeFill="background1" w:themeFillShade="A6"/>
        <w:ind w:right="-141"/>
        <w:jc w:val="both"/>
        <w:rPr>
          <w:rFonts w:cstheme="minorHAnsi"/>
          <w:b/>
        </w:rPr>
      </w:pPr>
      <w:r w:rsidRPr="00B03A0C">
        <w:rPr>
          <w:rFonts w:cstheme="minorHAnsi"/>
          <w:b/>
        </w:rPr>
        <w:t>Aanwezig/Verontschuldigd (A/V)</w:t>
      </w:r>
    </w:p>
    <w:p w:rsidR="00835596" w:rsidRPr="00B03A0C" w:rsidRDefault="00835596" w:rsidP="00835596">
      <w:pPr>
        <w:pStyle w:val="Geenafstand"/>
        <w:jc w:val="both"/>
        <w:rPr>
          <w:rFonts w:cstheme="minorHAnsi"/>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2268"/>
        <w:gridCol w:w="4395"/>
        <w:gridCol w:w="992"/>
      </w:tblGrid>
      <w:tr w:rsidR="00835596" w:rsidRPr="00B03A0C" w:rsidTr="0038195A">
        <w:trPr>
          <w:cantSplit/>
          <w:trHeight w:val="20"/>
        </w:trPr>
        <w:tc>
          <w:tcPr>
            <w:tcW w:w="1656" w:type="dxa"/>
            <w:shd w:val="clear" w:color="C0C0C0" w:fill="auto"/>
            <w:vAlign w:val="center"/>
          </w:tcPr>
          <w:p w:rsidR="00835596" w:rsidRPr="005537EA" w:rsidRDefault="00835596" w:rsidP="0038195A">
            <w:pPr>
              <w:pStyle w:val="Geenafstand"/>
              <w:jc w:val="both"/>
              <w:rPr>
                <w:rFonts w:cstheme="minorHAnsi"/>
                <w:sz w:val="20"/>
              </w:rPr>
            </w:pPr>
            <w:r w:rsidRPr="005537EA">
              <w:rPr>
                <w:rFonts w:cstheme="minorHAnsi"/>
                <w:sz w:val="20"/>
              </w:rPr>
              <w:t>Stefaan</w:t>
            </w:r>
          </w:p>
        </w:tc>
        <w:tc>
          <w:tcPr>
            <w:tcW w:w="2268" w:type="dxa"/>
            <w:shd w:val="clear" w:color="C0C0C0" w:fill="auto"/>
            <w:vAlign w:val="center"/>
          </w:tcPr>
          <w:p w:rsidR="00835596" w:rsidRPr="005537EA" w:rsidRDefault="00835596" w:rsidP="0038195A">
            <w:pPr>
              <w:pStyle w:val="Geenafstand"/>
              <w:jc w:val="both"/>
              <w:rPr>
                <w:rFonts w:cstheme="minorHAnsi"/>
                <w:sz w:val="20"/>
              </w:rPr>
            </w:pPr>
            <w:r w:rsidRPr="005537EA">
              <w:rPr>
                <w:rFonts w:cstheme="minorHAnsi"/>
                <w:sz w:val="20"/>
              </w:rPr>
              <w:t>Vercamer</w:t>
            </w:r>
          </w:p>
        </w:tc>
        <w:tc>
          <w:tcPr>
            <w:tcW w:w="4395" w:type="dxa"/>
            <w:shd w:val="clear" w:color="C0C0C0" w:fill="auto"/>
            <w:vAlign w:val="center"/>
          </w:tcPr>
          <w:p w:rsidR="00835596" w:rsidRPr="005537EA" w:rsidRDefault="00835596" w:rsidP="0038195A">
            <w:pPr>
              <w:pStyle w:val="Geenafstand"/>
              <w:jc w:val="both"/>
              <w:rPr>
                <w:rFonts w:cstheme="minorHAnsi"/>
                <w:sz w:val="20"/>
              </w:rPr>
            </w:pPr>
            <w:r w:rsidRPr="005537EA">
              <w:rPr>
                <w:rFonts w:cstheme="minorHAnsi"/>
                <w:sz w:val="20"/>
              </w:rPr>
              <w:t>Voorzitter LOP</w:t>
            </w:r>
          </w:p>
        </w:tc>
        <w:tc>
          <w:tcPr>
            <w:tcW w:w="992" w:type="dxa"/>
            <w:shd w:val="clear" w:color="C0C0C0" w:fill="auto"/>
            <w:vAlign w:val="center"/>
          </w:tcPr>
          <w:p w:rsidR="00835596" w:rsidRPr="005537EA" w:rsidRDefault="00847C96" w:rsidP="0038195A">
            <w:pPr>
              <w:pStyle w:val="Geenafstand"/>
              <w:jc w:val="both"/>
              <w:rPr>
                <w:rFonts w:cstheme="minorHAnsi"/>
                <w:sz w:val="20"/>
              </w:rPr>
            </w:pPr>
            <w:r w:rsidRPr="005537EA">
              <w:rPr>
                <w:rFonts w:cstheme="minorHAnsi"/>
                <w:sz w:val="20"/>
              </w:rPr>
              <w:t>V</w:t>
            </w:r>
          </w:p>
        </w:tc>
      </w:tr>
      <w:tr w:rsidR="00835596" w:rsidRPr="00B03A0C" w:rsidTr="0038195A">
        <w:trPr>
          <w:cantSplit/>
          <w:trHeight w:val="20"/>
        </w:trPr>
        <w:tc>
          <w:tcPr>
            <w:tcW w:w="1656" w:type="dxa"/>
            <w:shd w:val="clear" w:color="C0C0C0" w:fill="auto"/>
            <w:vAlign w:val="center"/>
          </w:tcPr>
          <w:p w:rsidR="00835596" w:rsidRPr="005537EA" w:rsidRDefault="00835596" w:rsidP="0038195A">
            <w:pPr>
              <w:pStyle w:val="Geenafstand"/>
              <w:jc w:val="both"/>
              <w:rPr>
                <w:rFonts w:cstheme="minorHAnsi"/>
                <w:sz w:val="20"/>
              </w:rPr>
            </w:pPr>
            <w:r w:rsidRPr="005537EA">
              <w:rPr>
                <w:rFonts w:cstheme="minorHAnsi"/>
                <w:sz w:val="20"/>
              </w:rPr>
              <w:t>Luc</w:t>
            </w:r>
          </w:p>
        </w:tc>
        <w:tc>
          <w:tcPr>
            <w:tcW w:w="2268" w:type="dxa"/>
            <w:shd w:val="clear" w:color="C0C0C0" w:fill="auto"/>
            <w:vAlign w:val="center"/>
          </w:tcPr>
          <w:p w:rsidR="00835596" w:rsidRPr="005537EA" w:rsidRDefault="00835596" w:rsidP="0038195A">
            <w:pPr>
              <w:pStyle w:val="Geenafstand"/>
              <w:jc w:val="both"/>
              <w:rPr>
                <w:rFonts w:cstheme="minorHAnsi"/>
                <w:sz w:val="20"/>
              </w:rPr>
            </w:pPr>
            <w:r w:rsidRPr="005537EA">
              <w:rPr>
                <w:rFonts w:cstheme="minorHAnsi"/>
                <w:sz w:val="20"/>
              </w:rPr>
              <w:t>Top</w:t>
            </w:r>
          </w:p>
        </w:tc>
        <w:tc>
          <w:tcPr>
            <w:tcW w:w="4395" w:type="dxa"/>
            <w:shd w:val="clear" w:color="C0C0C0" w:fill="auto"/>
            <w:vAlign w:val="center"/>
          </w:tcPr>
          <w:p w:rsidR="00835596" w:rsidRPr="005537EA" w:rsidRDefault="00835596" w:rsidP="0038195A">
            <w:pPr>
              <w:pStyle w:val="Geenafstand"/>
              <w:jc w:val="both"/>
              <w:rPr>
                <w:rFonts w:cstheme="minorHAnsi"/>
                <w:sz w:val="20"/>
              </w:rPr>
            </w:pPr>
            <w:r w:rsidRPr="005537EA">
              <w:rPr>
                <w:rFonts w:cstheme="minorHAnsi"/>
                <w:sz w:val="20"/>
              </w:rPr>
              <w:t>LOP-deskundige</w:t>
            </w:r>
          </w:p>
        </w:tc>
        <w:tc>
          <w:tcPr>
            <w:tcW w:w="992" w:type="dxa"/>
            <w:shd w:val="clear" w:color="C0C0C0"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9311" w:type="dxa"/>
            <w:gridSpan w:val="4"/>
            <w:shd w:val="pct10" w:color="auto" w:fill="FFFFFF"/>
            <w:vAlign w:val="center"/>
          </w:tcPr>
          <w:p w:rsidR="00835596" w:rsidRPr="005537EA" w:rsidRDefault="00835596" w:rsidP="0038195A">
            <w:pPr>
              <w:pStyle w:val="Geenafstand"/>
              <w:jc w:val="both"/>
              <w:rPr>
                <w:rFonts w:cstheme="minorHAnsi"/>
                <w:sz w:val="20"/>
              </w:rPr>
            </w:pPr>
            <w:r w:rsidRPr="005537EA">
              <w:rPr>
                <w:rFonts w:cstheme="minorHAnsi"/>
                <w:sz w:val="20"/>
              </w:rPr>
              <w:t>Directies scholen in werkgebied</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Ann</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Van </w:t>
            </w:r>
            <w:proofErr w:type="spellStart"/>
            <w:r w:rsidRPr="005537EA">
              <w:rPr>
                <w:rFonts w:cstheme="minorHAnsi"/>
                <w:sz w:val="20"/>
              </w:rPr>
              <w:t>Coppenolle</w:t>
            </w:r>
            <w:proofErr w:type="spellEnd"/>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Freinetschool De Vier Tuinen</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M</w:t>
            </w:r>
            <w:r w:rsidR="00847C96" w:rsidRPr="005537EA">
              <w:rPr>
                <w:rFonts w:cstheme="minorHAnsi"/>
                <w:sz w:val="20"/>
              </w:rPr>
              <w:t>arjan</w:t>
            </w:r>
          </w:p>
        </w:tc>
        <w:tc>
          <w:tcPr>
            <w:tcW w:w="2268"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Beugnies</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GO! </w:t>
            </w:r>
            <w:r w:rsidR="00847C96" w:rsidRPr="005537EA">
              <w:rPr>
                <w:rFonts w:cstheme="minorHAnsi"/>
                <w:sz w:val="20"/>
              </w:rPr>
              <w:t>De Wereldbrug</w:t>
            </w:r>
          </w:p>
        </w:tc>
        <w:tc>
          <w:tcPr>
            <w:tcW w:w="992" w:type="dxa"/>
            <w:shd w:val="solid" w:color="FFFFFF" w:fill="auto"/>
            <w:vAlign w:val="center"/>
          </w:tcPr>
          <w:p w:rsidR="00835596" w:rsidRPr="005537EA" w:rsidRDefault="00B67870" w:rsidP="0038195A">
            <w:pPr>
              <w:pStyle w:val="Geenafstand"/>
              <w:jc w:val="both"/>
              <w:rPr>
                <w:rFonts w:cstheme="minorHAnsi"/>
                <w:sz w:val="20"/>
              </w:rPr>
            </w:pPr>
            <w:r>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Nathalie</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Van Driessche</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GO! </w:t>
            </w:r>
            <w:proofErr w:type="spellStart"/>
            <w:r w:rsidRPr="005537EA">
              <w:rPr>
                <w:rFonts w:cstheme="minorHAnsi"/>
                <w:sz w:val="20"/>
              </w:rPr>
              <w:t>BroeBELschool</w:t>
            </w:r>
            <w:proofErr w:type="spellEnd"/>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V</w:t>
            </w:r>
          </w:p>
        </w:tc>
      </w:tr>
      <w:tr w:rsidR="00835596" w:rsidRPr="00847C96"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Ilse</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Bauters</w:t>
            </w:r>
          </w:p>
        </w:tc>
        <w:tc>
          <w:tcPr>
            <w:tcW w:w="4395" w:type="dxa"/>
            <w:shd w:val="solid" w:color="FFFFFF" w:fill="auto"/>
            <w:vAlign w:val="center"/>
          </w:tcPr>
          <w:p w:rsidR="00835596" w:rsidRPr="005537EA" w:rsidRDefault="009A562F" w:rsidP="0038195A">
            <w:pPr>
              <w:pStyle w:val="Geenafstand"/>
              <w:jc w:val="both"/>
              <w:rPr>
                <w:rFonts w:cstheme="minorHAnsi"/>
                <w:sz w:val="20"/>
                <w:lang w:val="en-US"/>
              </w:rPr>
            </w:pPr>
            <w:r w:rsidRPr="005537EA">
              <w:rPr>
                <w:rFonts w:cstheme="minorHAnsi"/>
                <w:sz w:val="20"/>
                <w:lang w:val="en-US"/>
              </w:rPr>
              <w:t xml:space="preserve">GO! </w:t>
            </w:r>
            <w:r w:rsidR="00835596" w:rsidRPr="005537EA">
              <w:rPr>
                <w:rFonts w:cstheme="minorHAnsi"/>
                <w:sz w:val="20"/>
                <w:lang w:val="en-US"/>
              </w:rPr>
              <w:t xml:space="preserve">M.P.I. </w:t>
            </w:r>
            <w:r w:rsidRPr="005537EA">
              <w:rPr>
                <w:rFonts w:cstheme="minorHAnsi"/>
                <w:sz w:val="20"/>
                <w:lang w:val="en-US"/>
              </w:rPr>
              <w:t xml:space="preserve">'t </w:t>
            </w:r>
            <w:proofErr w:type="spellStart"/>
            <w:r w:rsidRPr="005537EA">
              <w:rPr>
                <w:rFonts w:cstheme="minorHAnsi"/>
                <w:sz w:val="20"/>
                <w:lang w:val="en-US"/>
              </w:rPr>
              <w:t>Craeneveld</w:t>
            </w:r>
            <w:proofErr w:type="spellEnd"/>
          </w:p>
        </w:tc>
        <w:tc>
          <w:tcPr>
            <w:tcW w:w="992" w:type="dxa"/>
            <w:shd w:val="solid" w:color="FFFFFF" w:fill="auto"/>
            <w:vAlign w:val="center"/>
          </w:tcPr>
          <w:p w:rsidR="00835596" w:rsidRPr="005537EA" w:rsidRDefault="00847C96" w:rsidP="0038195A">
            <w:pPr>
              <w:pStyle w:val="Geenafstand"/>
              <w:jc w:val="both"/>
              <w:rPr>
                <w:rFonts w:cstheme="minorHAnsi"/>
                <w:sz w:val="20"/>
                <w:lang w:val="en-US"/>
              </w:rPr>
            </w:pPr>
            <w:r w:rsidRPr="005537EA">
              <w:rPr>
                <w:rFonts w:cstheme="minorHAnsi"/>
                <w:sz w:val="20"/>
                <w:lang w:val="en-US"/>
              </w:rPr>
              <w:t>V</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Katrien</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De Smet </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Nederename</w:t>
            </w:r>
            <w:proofErr w:type="spellEnd"/>
            <w:r w:rsidRPr="005537EA">
              <w:rPr>
                <w:rFonts w:cstheme="minorHAnsi"/>
                <w:sz w:val="20"/>
              </w:rPr>
              <w:t xml:space="preserve"> </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Geert</w:t>
            </w:r>
          </w:p>
        </w:tc>
        <w:tc>
          <w:tcPr>
            <w:tcW w:w="2268" w:type="dxa"/>
            <w:shd w:val="solid" w:color="FFFFFF" w:fill="auto"/>
            <w:vAlign w:val="center"/>
          </w:tcPr>
          <w:p w:rsidR="00835596" w:rsidRPr="005537EA" w:rsidRDefault="00835596" w:rsidP="0038195A">
            <w:pPr>
              <w:pStyle w:val="Geenafstand"/>
              <w:jc w:val="both"/>
              <w:rPr>
                <w:rFonts w:cstheme="minorHAnsi"/>
                <w:sz w:val="20"/>
              </w:rPr>
            </w:pPr>
            <w:proofErr w:type="spellStart"/>
            <w:r w:rsidRPr="005537EA">
              <w:rPr>
                <w:rFonts w:cstheme="minorHAnsi"/>
                <w:sz w:val="20"/>
              </w:rPr>
              <w:t>Bradt</w:t>
            </w:r>
            <w:proofErr w:type="spellEnd"/>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KBO Mater-Welden</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Piet</w:t>
            </w:r>
          </w:p>
        </w:tc>
        <w:tc>
          <w:tcPr>
            <w:tcW w:w="2268"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Bauters</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KBO Sint Jozef 1</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Bart</w:t>
            </w:r>
          </w:p>
        </w:tc>
        <w:tc>
          <w:tcPr>
            <w:tcW w:w="2268" w:type="dxa"/>
            <w:shd w:val="solid" w:color="FFFFFF" w:fill="auto"/>
            <w:vAlign w:val="center"/>
          </w:tcPr>
          <w:p w:rsidR="00835596" w:rsidRPr="005537EA" w:rsidRDefault="00847C96" w:rsidP="0038195A">
            <w:pPr>
              <w:pStyle w:val="Geenafstand"/>
              <w:jc w:val="both"/>
              <w:rPr>
                <w:rFonts w:cstheme="minorHAnsi"/>
                <w:sz w:val="20"/>
              </w:rPr>
            </w:pPr>
            <w:proofErr w:type="spellStart"/>
            <w:r w:rsidRPr="005537EA">
              <w:rPr>
                <w:rFonts w:cstheme="minorHAnsi"/>
                <w:sz w:val="20"/>
              </w:rPr>
              <w:t>Dhaene</w:t>
            </w:r>
            <w:proofErr w:type="spellEnd"/>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KBO Sint Jozef 2</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Thomas </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Van den Berghe</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Eine</w:t>
            </w:r>
            <w:proofErr w:type="spellEnd"/>
            <w:r w:rsidRPr="005537EA">
              <w:rPr>
                <w:rFonts w:cstheme="minorHAnsi"/>
                <w:sz w:val="20"/>
              </w:rPr>
              <w:t xml:space="preserve"> </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Ilse</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De </w:t>
            </w:r>
            <w:proofErr w:type="spellStart"/>
            <w:r w:rsidRPr="005537EA">
              <w:rPr>
                <w:rFonts w:cstheme="minorHAnsi"/>
                <w:sz w:val="20"/>
              </w:rPr>
              <w:t>Swaef</w:t>
            </w:r>
            <w:proofErr w:type="spellEnd"/>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w:t>
            </w:r>
            <w:r w:rsidR="00847C96" w:rsidRPr="005537EA">
              <w:rPr>
                <w:rFonts w:cstheme="minorHAnsi"/>
                <w:sz w:val="20"/>
              </w:rPr>
              <w:t>Sleutelbos</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Frans</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Oorts</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Bevere</w:t>
            </w:r>
            <w:proofErr w:type="spellEnd"/>
            <w:r w:rsidRPr="005537EA">
              <w:rPr>
                <w:rFonts w:cstheme="minorHAnsi"/>
                <w:sz w:val="20"/>
              </w:rPr>
              <w:t xml:space="preserve"> 1</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Freya</w:t>
            </w:r>
          </w:p>
        </w:tc>
        <w:tc>
          <w:tcPr>
            <w:tcW w:w="2268" w:type="dxa"/>
            <w:shd w:val="solid" w:color="FFFFFF" w:fill="auto"/>
            <w:vAlign w:val="center"/>
          </w:tcPr>
          <w:p w:rsidR="00835596" w:rsidRPr="005537EA" w:rsidRDefault="00835596" w:rsidP="0038195A">
            <w:pPr>
              <w:pStyle w:val="Geenafstand"/>
              <w:jc w:val="both"/>
              <w:rPr>
                <w:rFonts w:cstheme="minorHAnsi"/>
                <w:sz w:val="20"/>
              </w:rPr>
            </w:pPr>
            <w:proofErr w:type="spellStart"/>
            <w:r w:rsidRPr="005537EA">
              <w:rPr>
                <w:rFonts w:cstheme="minorHAnsi"/>
                <w:sz w:val="20"/>
              </w:rPr>
              <w:t>Neyt</w:t>
            </w:r>
            <w:proofErr w:type="spellEnd"/>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Bevere</w:t>
            </w:r>
            <w:proofErr w:type="spellEnd"/>
            <w:r w:rsidRPr="005537EA">
              <w:rPr>
                <w:rFonts w:cstheme="minorHAnsi"/>
                <w:sz w:val="20"/>
              </w:rPr>
              <w:t xml:space="preserve"> 2</w:t>
            </w:r>
          </w:p>
        </w:tc>
        <w:tc>
          <w:tcPr>
            <w:tcW w:w="992" w:type="dxa"/>
            <w:shd w:val="solid" w:color="FFFFFF" w:fill="auto"/>
            <w:vAlign w:val="center"/>
          </w:tcPr>
          <w:p w:rsidR="00835596" w:rsidRPr="005537EA" w:rsidRDefault="00847C96"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Nancy</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Van der </w:t>
            </w:r>
            <w:proofErr w:type="spellStart"/>
            <w:r w:rsidRPr="005537EA">
              <w:rPr>
                <w:rFonts w:cstheme="minorHAnsi"/>
                <w:sz w:val="20"/>
              </w:rPr>
              <w:t>Straeten</w:t>
            </w:r>
            <w:proofErr w:type="spellEnd"/>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St </w:t>
            </w:r>
            <w:proofErr w:type="spellStart"/>
            <w:r w:rsidRPr="005537EA">
              <w:rPr>
                <w:rFonts w:cstheme="minorHAnsi"/>
                <w:sz w:val="20"/>
              </w:rPr>
              <w:t>Walburga</w:t>
            </w:r>
            <w:proofErr w:type="spellEnd"/>
          </w:p>
        </w:tc>
        <w:tc>
          <w:tcPr>
            <w:tcW w:w="992" w:type="dxa"/>
            <w:shd w:val="solid" w:color="FFFFFF" w:fill="auto"/>
            <w:vAlign w:val="center"/>
          </w:tcPr>
          <w:p w:rsidR="00835596" w:rsidRPr="005537EA" w:rsidRDefault="009A562F"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Nathalie</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De Keyser</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Leupegem</w:t>
            </w:r>
            <w:proofErr w:type="spellEnd"/>
            <w:r w:rsidRPr="005537EA">
              <w:rPr>
                <w:rFonts w:cstheme="minorHAnsi"/>
                <w:sz w:val="20"/>
              </w:rPr>
              <w:t>-Melden</w:t>
            </w:r>
          </w:p>
        </w:tc>
        <w:tc>
          <w:tcPr>
            <w:tcW w:w="992" w:type="dxa"/>
            <w:shd w:val="solid" w:color="FFFFFF" w:fill="auto"/>
            <w:vAlign w:val="center"/>
          </w:tcPr>
          <w:p w:rsidR="00835596" w:rsidRPr="005537EA" w:rsidRDefault="009A562F"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Katrien </w:t>
            </w:r>
          </w:p>
        </w:tc>
        <w:tc>
          <w:tcPr>
            <w:tcW w:w="2268" w:type="dxa"/>
            <w:shd w:val="solid" w:color="FFFFFF" w:fill="auto"/>
            <w:vAlign w:val="center"/>
          </w:tcPr>
          <w:p w:rsidR="00835596" w:rsidRPr="005537EA" w:rsidRDefault="00835596" w:rsidP="0038195A">
            <w:pPr>
              <w:pStyle w:val="Geenafstand"/>
              <w:jc w:val="both"/>
              <w:rPr>
                <w:rFonts w:cstheme="minorHAnsi"/>
                <w:sz w:val="20"/>
              </w:rPr>
            </w:pPr>
            <w:proofErr w:type="spellStart"/>
            <w:r w:rsidRPr="005537EA">
              <w:rPr>
                <w:rFonts w:cstheme="minorHAnsi"/>
                <w:sz w:val="20"/>
              </w:rPr>
              <w:t>Aelterman</w:t>
            </w:r>
            <w:proofErr w:type="spellEnd"/>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KBO Ename</w:t>
            </w:r>
          </w:p>
        </w:tc>
        <w:tc>
          <w:tcPr>
            <w:tcW w:w="992" w:type="dxa"/>
            <w:shd w:val="solid" w:color="FFFFFF" w:fill="auto"/>
            <w:vAlign w:val="center"/>
          </w:tcPr>
          <w:p w:rsidR="00835596" w:rsidRPr="005537EA" w:rsidRDefault="009A562F" w:rsidP="0038195A">
            <w:pPr>
              <w:pStyle w:val="Geenafstand"/>
              <w:jc w:val="both"/>
              <w:rPr>
                <w:rFonts w:cstheme="minorHAnsi"/>
                <w:sz w:val="20"/>
              </w:rPr>
            </w:pPr>
            <w:r w:rsidRPr="005537EA">
              <w:rPr>
                <w:rFonts w:cstheme="minorHAnsi"/>
                <w:sz w:val="20"/>
              </w:rPr>
              <w:t>A</w:t>
            </w:r>
          </w:p>
        </w:tc>
      </w:tr>
      <w:tr w:rsidR="00835596" w:rsidRPr="00B03A0C" w:rsidTr="0038195A">
        <w:trPr>
          <w:cantSplit/>
          <w:trHeight w:val="20"/>
        </w:trPr>
        <w:tc>
          <w:tcPr>
            <w:tcW w:w="1656"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Evelien</w:t>
            </w:r>
          </w:p>
        </w:tc>
        <w:tc>
          <w:tcPr>
            <w:tcW w:w="2268"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Gauquier</w:t>
            </w:r>
          </w:p>
        </w:tc>
        <w:tc>
          <w:tcPr>
            <w:tcW w:w="4395" w:type="dxa"/>
            <w:shd w:val="solid" w:color="FFFFFF" w:fill="auto"/>
            <w:vAlign w:val="center"/>
          </w:tcPr>
          <w:p w:rsidR="00835596" w:rsidRPr="005537EA" w:rsidRDefault="00835596" w:rsidP="0038195A">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Volkegem</w:t>
            </w:r>
            <w:proofErr w:type="spellEnd"/>
          </w:p>
        </w:tc>
        <w:tc>
          <w:tcPr>
            <w:tcW w:w="992" w:type="dxa"/>
            <w:shd w:val="solid" w:color="FFFFFF" w:fill="auto"/>
            <w:vAlign w:val="center"/>
          </w:tcPr>
          <w:p w:rsidR="00835596" w:rsidRPr="005537EA" w:rsidRDefault="009A562F" w:rsidP="0038195A">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Nathalie</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Kellens</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KBO Horizon</w:t>
            </w:r>
          </w:p>
        </w:tc>
        <w:tc>
          <w:tcPr>
            <w:tcW w:w="992"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Greet</w:t>
            </w:r>
          </w:p>
        </w:tc>
        <w:tc>
          <w:tcPr>
            <w:tcW w:w="2268" w:type="dxa"/>
            <w:shd w:val="solid" w:color="FFFFFF" w:fill="auto"/>
            <w:vAlign w:val="center"/>
          </w:tcPr>
          <w:p w:rsidR="00847C96" w:rsidRPr="005537EA" w:rsidRDefault="00847C96" w:rsidP="00847C96">
            <w:pPr>
              <w:pStyle w:val="Geenafstand"/>
              <w:jc w:val="both"/>
              <w:rPr>
                <w:rFonts w:cstheme="minorHAnsi"/>
                <w:sz w:val="20"/>
              </w:rPr>
            </w:pPr>
            <w:proofErr w:type="spellStart"/>
            <w:r w:rsidRPr="005537EA">
              <w:rPr>
                <w:rFonts w:cstheme="minorHAnsi"/>
                <w:sz w:val="20"/>
              </w:rPr>
              <w:t>Weyme</w:t>
            </w:r>
            <w:proofErr w:type="spellEnd"/>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KBO Kameleon</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1656"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Sofie</w:t>
            </w:r>
          </w:p>
        </w:tc>
        <w:tc>
          <w:tcPr>
            <w:tcW w:w="2268" w:type="dxa"/>
            <w:shd w:val="solid" w:color="FFFFFF" w:fill="auto"/>
            <w:vAlign w:val="center"/>
          </w:tcPr>
          <w:p w:rsidR="00847C96" w:rsidRPr="005537EA" w:rsidRDefault="00FB1EAF" w:rsidP="00847C96">
            <w:pPr>
              <w:pStyle w:val="Geenafstand"/>
              <w:jc w:val="both"/>
              <w:rPr>
                <w:rFonts w:cstheme="minorHAnsi"/>
                <w:sz w:val="20"/>
              </w:rPr>
            </w:pPr>
            <w:proofErr w:type="spellStart"/>
            <w:r w:rsidRPr="005537EA">
              <w:rPr>
                <w:rFonts w:cstheme="minorHAnsi"/>
                <w:sz w:val="20"/>
              </w:rPr>
              <w:t>Lemarcq</w:t>
            </w:r>
            <w:proofErr w:type="spellEnd"/>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lang w:val="en-GB"/>
              </w:rPr>
              <w:t>Vrij BO</w:t>
            </w:r>
            <w:r w:rsidRPr="005537EA">
              <w:rPr>
                <w:rFonts w:cstheme="minorHAnsi"/>
                <w:sz w:val="20"/>
              </w:rPr>
              <w:t xml:space="preserve"> Levensblij</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Besturen van scholen in het werkgebied</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Wouter</w:t>
            </w:r>
          </w:p>
        </w:tc>
        <w:tc>
          <w:tcPr>
            <w:tcW w:w="2268" w:type="dxa"/>
            <w:shd w:val="solid" w:color="FFFFFF" w:fill="auto"/>
            <w:vAlign w:val="center"/>
          </w:tcPr>
          <w:p w:rsidR="00847C96" w:rsidRPr="005537EA" w:rsidRDefault="00847C96" w:rsidP="00847C96">
            <w:pPr>
              <w:pStyle w:val="Geenafstand"/>
              <w:jc w:val="both"/>
              <w:rPr>
                <w:rFonts w:cstheme="minorHAnsi"/>
                <w:sz w:val="20"/>
              </w:rPr>
            </w:pPr>
            <w:proofErr w:type="spellStart"/>
            <w:r w:rsidRPr="005537EA">
              <w:rPr>
                <w:rFonts w:cstheme="minorHAnsi"/>
                <w:sz w:val="20"/>
              </w:rPr>
              <w:t>Decoodt</w:t>
            </w:r>
            <w:proofErr w:type="spellEnd"/>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 xml:space="preserve">Raad van Bestuur De  4 Tuinen </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Ludwig</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 xml:space="preserve">Van </w:t>
            </w:r>
            <w:proofErr w:type="spellStart"/>
            <w:r w:rsidRPr="005537EA">
              <w:rPr>
                <w:rFonts w:cstheme="minorHAnsi"/>
                <w:sz w:val="20"/>
              </w:rPr>
              <w:t>Tendeloo</w:t>
            </w:r>
            <w:proofErr w:type="spellEnd"/>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Scholengroep 21</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Caroline</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Van Driessche</w:t>
            </w:r>
          </w:p>
        </w:tc>
        <w:tc>
          <w:tcPr>
            <w:tcW w:w="4395" w:type="dxa"/>
            <w:shd w:val="solid" w:color="FFFFFF" w:fill="auto"/>
            <w:vAlign w:val="center"/>
          </w:tcPr>
          <w:p w:rsidR="00847C96" w:rsidRPr="005537EA" w:rsidRDefault="00847C96" w:rsidP="00847C96">
            <w:pPr>
              <w:pStyle w:val="Geenafstand"/>
              <w:jc w:val="both"/>
              <w:rPr>
                <w:rFonts w:cstheme="minorHAnsi"/>
                <w:sz w:val="20"/>
                <w:lang w:val="en-GB"/>
              </w:rPr>
            </w:pPr>
            <w:r w:rsidRPr="005537EA">
              <w:rPr>
                <w:rFonts w:cstheme="minorHAnsi"/>
                <w:sz w:val="20"/>
                <w:lang w:val="en-GB"/>
              </w:rPr>
              <w:t>KBO</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Directies CLB</w:t>
            </w:r>
          </w:p>
        </w:tc>
      </w:tr>
      <w:tr w:rsidR="00847C96" w:rsidRPr="00B03A0C" w:rsidTr="0038195A">
        <w:trPr>
          <w:cantSplit/>
          <w:trHeight w:val="20"/>
        </w:trPr>
        <w:tc>
          <w:tcPr>
            <w:tcW w:w="1656"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Vanessa</w:t>
            </w:r>
          </w:p>
        </w:tc>
        <w:tc>
          <w:tcPr>
            <w:tcW w:w="2268"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Heyse</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Vrij C.L.B. Zuid-Oost-Vlaanderen</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Leen</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Van der Linden</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C.L.B. GO</w:t>
            </w:r>
            <w:r w:rsidR="00FB1EAF" w:rsidRPr="005537EA">
              <w:rPr>
                <w:rFonts w:cstheme="minorHAnsi"/>
                <w:sz w:val="20"/>
              </w:rPr>
              <w:t>!</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FB1EAF" w:rsidRPr="00B03A0C" w:rsidTr="0038195A">
        <w:trPr>
          <w:cantSplit/>
          <w:trHeight w:val="20"/>
        </w:trPr>
        <w:tc>
          <w:tcPr>
            <w:tcW w:w="1656" w:type="dxa"/>
            <w:shd w:val="solid" w:color="FFFFFF" w:fill="auto"/>
            <w:vAlign w:val="center"/>
          </w:tcPr>
          <w:p w:rsidR="00FB1EAF" w:rsidRPr="005537EA" w:rsidRDefault="00FB1EAF" w:rsidP="00847C96">
            <w:pPr>
              <w:pStyle w:val="Geenafstand"/>
              <w:jc w:val="both"/>
              <w:rPr>
                <w:rFonts w:cstheme="minorHAnsi"/>
                <w:sz w:val="20"/>
              </w:rPr>
            </w:pPr>
            <w:r w:rsidRPr="005537EA">
              <w:rPr>
                <w:rFonts w:cstheme="minorHAnsi"/>
                <w:sz w:val="20"/>
              </w:rPr>
              <w:t>Sofie</w:t>
            </w:r>
          </w:p>
        </w:tc>
        <w:tc>
          <w:tcPr>
            <w:tcW w:w="2268" w:type="dxa"/>
            <w:shd w:val="solid" w:color="FFFFFF" w:fill="auto"/>
            <w:vAlign w:val="center"/>
          </w:tcPr>
          <w:p w:rsidR="00FB1EAF" w:rsidRPr="005537EA" w:rsidRDefault="00FB1EAF" w:rsidP="00847C96">
            <w:pPr>
              <w:pStyle w:val="Geenafstand"/>
              <w:jc w:val="both"/>
              <w:rPr>
                <w:rFonts w:cstheme="minorHAnsi"/>
                <w:sz w:val="20"/>
              </w:rPr>
            </w:pPr>
            <w:r w:rsidRPr="005537EA">
              <w:rPr>
                <w:rFonts w:cstheme="minorHAnsi"/>
                <w:sz w:val="20"/>
              </w:rPr>
              <w:t>Baert</w:t>
            </w:r>
          </w:p>
        </w:tc>
        <w:tc>
          <w:tcPr>
            <w:tcW w:w="4395" w:type="dxa"/>
            <w:shd w:val="solid" w:color="FFFFFF" w:fill="auto"/>
            <w:vAlign w:val="center"/>
          </w:tcPr>
          <w:p w:rsidR="00FB1EAF" w:rsidRPr="005537EA" w:rsidRDefault="00FB1EAF" w:rsidP="00847C96">
            <w:pPr>
              <w:pStyle w:val="Geenafstand"/>
              <w:jc w:val="both"/>
              <w:rPr>
                <w:rFonts w:cstheme="minorHAnsi"/>
                <w:sz w:val="20"/>
              </w:rPr>
            </w:pPr>
            <w:r w:rsidRPr="005537EA">
              <w:rPr>
                <w:rFonts w:cstheme="minorHAnsi"/>
                <w:sz w:val="20"/>
              </w:rPr>
              <w:t>C.L.B. GO!</w:t>
            </w:r>
          </w:p>
        </w:tc>
        <w:tc>
          <w:tcPr>
            <w:tcW w:w="992" w:type="dxa"/>
            <w:shd w:val="solid" w:color="FFFFFF" w:fill="auto"/>
            <w:vAlign w:val="center"/>
          </w:tcPr>
          <w:p w:rsidR="00FB1EAF" w:rsidRPr="005537EA" w:rsidRDefault="00FB1EAF"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IM CLB</w:t>
            </w:r>
          </w:p>
        </w:tc>
      </w:tr>
      <w:tr w:rsidR="00847C96" w:rsidRPr="00B03A0C" w:rsidTr="0038195A">
        <w:trPr>
          <w:cantSplit/>
          <w:trHeight w:val="20"/>
        </w:trPr>
        <w:tc>
          <w:tcPr>
            <w:tcW w:w="1656" w:type="dxa"/>
            <w:vAlign w:val="center"/>
          </w:tcPr>
          <w:p w:rsidR="00847C96" w:rsidRPr="005537EA" w:rsidRDefault="00847C96" w:rsidP="00847C96">
            <w:pPr>
              <w:pStyle w:val="Geenafstand"/>
              <w:jc w:val="both"/>
              <w:rPr>
                <w:rFonts w:cstheme="minorHAnsi"/>
                <w:sz w:val="20"/>
              </w:rPr>
            </w:pPr>
            <w:r w:rsidRPr="005537EA">
              <w:rPr>
                <w:rFonts w:cstheme="minorHAnsi"/>
                <w:sz w:val="20"/>
              </w:rPr>
              <w:t>Marleen</w:t>
            </w:r>
          </w:p>
        </w:tc>
        <w:tc>
          <w:tcPr>
            <w:tcW w:w="2268" w:type="dxa"/>
            <w:vAlign w:val="center"/>
          </w:tcPr>
          <w:p w:rsidR="00847C96" w:rsidRPr="005537EA" w:rsidRDefault="00847C96" w:rsidP="00847C96">
            <w:pPr>
              <w:pStyle w:val="Geenafstand"/>
              <w:jc w:val="both"/>
              <w:rPr>
                <w:rFonts w:cstheme="minorHAnsi"/>
                <w:sz w:val="20"/>
              </w:rPr>
            </w:pPr>
            <w:r w:rsidRPr="005537EA">
              <w:rPr>
                <w:rFonts w:cstheme="minorHAnsi"/>
                <w:sz w:val="20"/>
              </w:rPr>
              <w:t>Le Clercq</w:t>
            </w:r>
          </w:p>
        </w:tc>
        <w:tc>
          <w:tcPr>
            <w:tcW w:w="4395" w:type="dxa"/>
            <w:vAlign w:val="center"/>
          </w:tcPr>
          <w:p w:rsidR="00847C96" w:rsidRPr="005537EA" w:rsidRDefault="00847C96" w:rsidP="00847C96">
            <w:pPr>
              <w:pStyle w:val="Geenafstand"/>
              <w:jc w:val="both"/>
              <w:rPr>
                <w:rFonts w:cstheme="minorHAnsi"/>
                <w:sz w:val="20"/>
              </w:rPr>
            </w:pPr>
            <w:r w:rsidRPr="005537EA">
              <w:rPr>
                <w:rFonts w:cstheme="minorHAnsi"/>
                <w:sz w:val="20"/>
              </w:rPr>
              <w:t>IM Vrij CLB</w:t>
            </w:r>
          </w:p>
        </w:tc>
        <w:tc>
          <w:tcPr>
            <w:tcW w:w="992" w:type="dxa"/>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Ludwig</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 xml:space="preserve">Van </w:t>
            </w:r>
            <w:proofErr w:type="spellStart"/>
            <w:r w:rsidRPr="005537EA">
              <w:rPr>
                <w:rFonts w:cstheme="minorHAnsi"/>
                <w:sz w:val="20"/>
              </w:rPr>
              <w:t>Tendeloo</w:t>
            </w:r>
            <w:proofErr w:type="spellEnd"/>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Scholengroep 21</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Vakorganisaties</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Wim</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Van Hoorde</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VCOV</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Ouderverenigingen</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Socio-culturele en socio-economische partners</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Hans</w:t>
            </w:r>
          </w:p>
        </w:tc>
        <w:tc>
          <w:tcPr>
            <w:tcW w:w="2268" w:type="dxa"/>
            <w:shd w:val="solid" w:color="FFFFFF" w:fill="auto"/>
            <w:vAlign w:val="center"/>
          </w:tcPr>
          <w:p w:rsidR="00847C96" w:rsidRPr="005537EA" w:rsidRDefault="00847C96" w:rsidP="00847C96">
            <w:pPr>
              <w:pStyle w:val="Geenafstand"/>
              <w:jc w:val="both"/>
              <w:rPr>
                <w:rFonts w:cstheme="minorHAnsi"/>
                <w:sz w:val="20"/>
              </w:rPr>
            </w:pPr>
            <w:proofErr w:type="spellStart"/>
            <w:r w:rsidRPr="005537EA">
              <w:rPr>
                <w:rFonts w:cstheme="minorHAnsi"/>
                <w:sz w:val="20"/>
              </w:rPr>
              <w:t>Sebrechts</w:t>
            </w:r>
            <w:proofErr w:type="spellEnd"/>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KSA</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Marjan</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Beugnies</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Gezinsraad</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Bert</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Vandepoele</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OCMW</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A</w:t>
            </w:r>
          </w:p>
        </w:tc>
      </w:tr>
      <w:tr w:rsidR="00FB1EAF" w:rsidRPr="00B03A0C" w:rsidTr="0038195A">
        <w:trPr>
          <w:cantSplit/>
          <w:trHeight w:val="20"/>
        </w:trPr>
        <w:tc>
          <w:tcPr>
            <w:tcW w:w="1656" w:type="dxa"/>
            <w:shd w:val="solid" w:color="FFFFFF" w:fill="auto"/>
            <w:vAlign w:val="center"/>
          </w:tcPr>
          <w:p w:rsidR="00FB1EAF" w:rsidRPr="005537EA" w:rsidRDefault="00FB1EAF" w:rsidP="00847C96">
            <w:pPr>
              <w:pStyle w:val="Geenafstand"/>
              <w:jc w:val="both"/>
              <w:rPr>
                <w:rFonts w:cstheme="minorHAnsi"/>
                <w:sz w:val="20"/>
              </w:rPr>
            </w:pPr>
            <w:r w:rsidRPr="005537EA">
              <w:rPr>
                <w:rFonts w:cstheme="minorHAnsi"/>
                <w:sz w:val="20"/>
              </w:rPr>
              <w:t>Annick</w:t>
            </w:r>
          </w:p>
        </w:tc>
        <w:tc>
          <w:tcPr>
            <w:tcW w:w="2268" w:type="dxa"/>
            <w:shd w:val="solid" w:color="FFFFFF" w:fill="auto"/>
            <w:vAlign w:val="center"/>
          </w:tcPr>
          <w:p w:rsidR="00FB1EAF" w:rsidRPr="005537EA" w:rsidRDefault="00FB1EAF" w:rsidP="00847C96">
            <w:pPr>
              <w:pStyle w:val="Geenafstand"/>
              <w:jc w:val="both"/>
              <w:rPr>
                <w:rFonts w:cstheme="minorHAnsi"/>
                <w:sz w:val="20"/>
              </w:rPr>
            </w:pPr>
            <w:proofErr w:type="spellStart"/>
            <w:r w:rsidRPr="005537EA">
              <w:rPr>
                <w:rFonts w:cstheme="minorHAnsi"/>
                <w:sz w:val="20"/>
              </w:rPr>
              <w:t>Dezutter</w:t>
            </w:r>
            <w:proofErr w:type="spellEnd"/>
          </w:p>
        </w:tc>
        <w:tc>
          <w:tcPr>
            <w:tcW w:w="4395" w:type="dxa"/>
            <w:shd w:val="solid" w:color="FFFFFF" w:fill="auto"/>
            <w:vAlign w:val="center"/>
          </w:tcPr>
          <w:p w:rsidR="00FB1EAF" w:rsidRPr="005537EA" w:rsidRDefault="00FB1EAF" w:rsidP="00847C96">
            <w:pPr>
              <w:pStyle w:val="Geenafstand"/>
              <w:jc w:val="both"/>
              <w:rPr>
                <w:rFonts w:cstheme="minorHAnsi"/>
                <w:sz w:val="20"/>
              </w:rPr>
            </w:pPr>
            <w:r w:rsidRPr="005537EA">
              <w:rPr>
                <w:rFonts w:cstheme="minorHAnsi"/>
                <w:sz w:val="20"/>
              </w:rPr>
              <w:t>OOR</w:t>
            </w:r>
          </w:p>
        </w:tc>
        <w:tc>
          <w:tcPr>
            <w:tcW w:w="992" w:type="dxa"/>
            <w:shd w:val="solid" w:color="FFFFFF" w:fill="auto"/>
            <w:vAlign w:val="center"/>
          </w:tcPr>
          <w:p w:rsidR="00FB1EAF"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Jessy</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Wandels</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Huis van het Kind</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Verenigingen waar armen het woord nemen (voorlopige vervanging door OCMW)</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Onthaalbureau</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Integratiecentrum</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Messa</w:t>
            </w:r>
          </w:p>
        </w:tc>
        <w:tc>
          <w:tcPr>
            <w:tcW w:w="2268" w:type="dxa"/>
            <w:shd w:val="solid" w:color="FFFFFF" w:fill="auto"/>
            <w:vAlign w:val="center"/>
          </w:tcPr>
          <w:p w:rsidR="00847C96" w:rsidRPr="005537EA" w:rsidRDefault="00847C96" w:rsidP="00847C96">
            <w:pPr>
              <w:pStyle w:val="Geenafstand"/>
              <w:jc w:val="both"/>
              <w:rPr>
                <w:rFonts w:cstheme="minorHAnsi"/>
                <w:sz w:val="20"/>
              </w:rPr>
            </w:pPr>
            <w:proofErr w:type="spellStart"/>
            <w:r w:rsidRPr="005537EA">
              <w:rPr>
                <w:rFonts w:cstheme="minorHAnsi"/>
                <w:sz w:val="20"/>
              </w:rPr>
              <w:t>Zaouali</w:t>
            </w:r>
            <w:proofErr w:type="spellEnd"/>
          </w:p>
        </w:tc>
        <w:tc>
          <w:tcPr>
            <w:tcW w:w="4395" w:type="dxa"/>
            <w:shd w:val="solid" w:color="FFFFFF" w:fill="auto"/>
            <w:vAlign w:val="center"/>
          </w:tcPr>
          <w:p w:rsidR="00847C96" w:rsidRPr="005537EA" w:rsidRDefault="00847C96" w:rsidP="00847C96">
            <w:pPr>
              <w:pStyle w:val="Geenafstand"/>
              <w:jc w:val="both"/>
              <w:rPr>
                <w:rFonts w:cstheme="minorHAnsi"/>
                <w:sz w:val="20"/>
              </w:rPr>
            </w:pPr>
            <w:proofErr w:type="spellStart"/>
            <w:r w:rsidRPr="005537EA">
              <w:rPr>
                <w:rFonts w:cstheme="minorHAnsi"/>
                <w:sz w:val="20"/>
              </w:rPr>
              <w:t>AgII</w:t>
            </w:r>
            <w:proofErr w:type="spellEnd"/>
            <w:r w:rsidRPr="005537EA">
              <w:rPr>
                <w:rFonts w:cstheme="minorHAnsi"/>
                <w:sz w:val="20"/>
              </w:rPr>
              <w:t xml:space="preserve"> - Integratie</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r w:rsidR="00847C96" w:rsidRPr="00B03A0C" w:rsidTr="0038195A">
        <w:trPr>
          <w:cantSplit/>
          <w:trHeight w:val="20"/>
        </w:trPr>
        <w:tc>
          <w:tcPr>
            <w:tcW w:w="9311" w:type="dxa"/>
            <w:gridSpan w:val="4"/>
            <w:shd w:val="pct10" w:color="auto" w:fill="FFFFFF"/>
            <w:vAlign w:val="center"/>
          </w:tcPr>
          <w:p w:rsidR="00847C96" w:rsidRPr="005537EA" w:rsidRDefault="00847C96" w:rsidP="00847C96">
            <w:pPr>
              <w:pStyle w:val="Geenafstand"/>
              <w:jc w:val="both"/>
              <w:rPr>
                <w:rFonts w:cstheme="minorHAnsi"/>
                <w:sz w:val="20"/>
              </w:rPr>
            </w:pPr>
            <w:r w:rsidRPr="005537EA">
              <w:rPr>
                <w:rFonts w:cstheme="minorHAnsi"/>
                <w:sz w:val="20"/>
              </w:rPr>
              <w:t>Gemeentebestuur</w:t>
            </w:r>
          </w:p>
        </w:tc>
      </w:tr>
      <w:tr w:rsidR="00847C96" w:rsidRPr="00B03A0C" w:rsidTr="0038195A">
        <w:trPr>
          <w:cantSplit/>
          <w:trHeight w:val="20"/>
        </w:trPr>
        <w:tc>
          <w:tcPr>
            <w:tcW w:w="1656"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Sibylle</w:t>
            </w:r>
          </w:p>
        </w:tc>
        <w:tc>
          <w:tcPr>
            <w:tcW w:w="2268"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Devos</w:t>
            </w:r>
          </w:p>
        </w:tc>
        <w:tc>
          <w:tcPr>
            <w:tcW w:w="4395" w:type="dxa"/>
            <w:shd w:val="solid" w:color="FFFFFF" w:fill="auto"/>
            <w:vAlign w:val="center"/>
          </w:tcPr>
          <w:p w:rsidR="00847C96" w:rsidRPr="005537EA" w:rsidRDefault="00847C96" w:rsidP="00847C96">
            <w:pPr>
              <w:pStyle w:val="Geenafstand"/>
              <w:jc w:val="both"/>
              <w:rPr>
                <w:rFonts w:cstheme="minorHAnsi"/>
                <w:sz w:val="20"/>
              </w:rPr>
            </w:pPr>
            <w:r w:rsidRPr="005537EA">
              <w:rPr>
                <w:rFonts w:cstheme="minorHAnsi"/>
                <w:sz w:val="20"/>
              </w:rPr>
              <w:t>Schepen van Onderwijs Oudenaarde</w:t>
            </w:r>
          </w:p>
        </w:tc>
        <w:tc>
          <w:tcPr>
            <w:tcW w:w="992" w:type="dxa"/>
            <w:shd w:val="solid" w:color="FFFFFF" w:fill="auto"/>
            <w:vAlign w:val="center"/>
          </w:tcPr>
          <w:p w:rsidR="00847C96" w:rsidRPr="005537EA" w:rsidRDefault="00FB1EAF" w:rsidP="00847C96">
            <w:pPr>
              <w:pStyle w:val="Geenafstand"/>
              <w:jc w:val="both"/>
              <w:rPr>
                <w:rFonts w:cstheme="minorHAnsi"/>
                <w:sz w:val="20"/>
              </w:rPr>
            </w:pPr>
            <w:r w:rsidRPr="005537EA">
              <w:rPr>
                <w:rFonts w:cstheme="minorHAnsi"/>
                <w:sz w:val="20"/>
              </w:rPr>
              <w:t>V</w:t>
            </w:r>
          </w:p>
        </w:tc>
      </w:tr>
    </w:tbl>
    <w:p w:rsidR="00835596" w:rsidRPr="00B03A0C" w:rsidRDefault="00835596" w:rsidP="00835596">
      <w:pPr>
        <w:pStyle w:val="Geenafstand"/>
        <w:jc w:val="both"/>
        <w:rPr>
          <w:rFonts w:cstheme="minorHAnsi"/>
        </w:rPr>
      </w:pPr>
    </w:p>
    <w:p w:rsidR="005537EA" w:rsidRPr="00B03A0C" w:rsidRDefault="005537EA" w:rsidP="005537EA">
      <w:pPr>
        <w:pStyle w:val="Geenafstand"/>
        <w:jc w:val="both"/>
        <w:rPr>
          <w:rFonts w:cstheme="minorHAnsi"/>
        </w:rPr>
      </w:pPr>
    </w:p>
    <w:p w:rsidR="005537EA" w:rsidRPr="00B03A0C" w:rsidRDefault="005537EA" w:rsidP="005537EA">
      <w:pPr>
        <w:pStyle w:val="Geenafstand"/>
        <w:shd w:val="clear" w:color="auto" w:fill="BFBFBF" w:themeFill="background1" w:themeFillShade="BF"/>
        <w:jc w:val="both"/>
        <w:rPr>
          <w:rFonts w:cstheme="minorHAnsi"/>
          <w:b/>
        </w:rPr>
      </w:pPr>
      <w:r w:rsidRPr="00B03A0C">
        <w:rPr>
          <w:rFonts w:cstheme="minorHAnsi"/>
          <w:b/>
        </w:rPr>
        <w:t>Bijlagen</w:t>
      </w:r>
    </w:p>
    <w:p w:rsidR="005537EA" w:rsidRPr="00B03A0C" w:rsidRDefault="005537EA" w:rsidP="005537EA">
      <w:pPr>
        <w:pStyle w:val="Geenafstand"/>
        <w:jc w:val="both"/>
        <w:rPr>
          <w:rStyle w:val="Zwaar"/>
          <w:rFonts w:cstheme="minorHAnsi"/>
          <w:b w:val="0"/>
        </w:rPr>
      </w:pPr>
    </w:p>
    <w:p w:rsidR="005537EA" w:rsidRDefault="00DC1174" w:rsidP="00DC1174">
      <w:pPr>
        <w:pStyle w:val="Geenafstand"/>
        <w:numPr>
          <w:ilvl w:val="0"/>
          <w:numId w:val="10"/>
        </w:numPr>
        <w:jc w:val="both"/>
        <w:rPr>
          <w:rStyle w:val="Zwaar"/>
          <w:rFonts w:cstheme="minorHAnsi"/>
          <w:b w:val="0"/>
        </w:rPr>
      </w:pPr>
      <w:r w:rsidRPr="00011B52">
        <w:rPr>
          <w:rStyle w:val="Zwaar"/>
          <w:rFonts w:cstheme="minorHAnsi"/>
          <w:b w:val="0"/>
        </w:rPr>
        <w:t xml:space="preserve">Afsprakennota </w:t>
      </w:r>
      <w:r w:rsidR="00011B52" w:rsidRPr="00011B52">
        <w:rPr>
          <w:rStyle w:val="Zwaar"/>
          <w:rFonts w:cstheme="minorHAnsi"/>
          <w:b w:val="0"/>
        </w:rPr>
        <w:t xml:space="preserve">Centrale Aanmeldingsprocedure </w:t>
      </w:r>
      <w:r w:rsidR="00011B52">
        <w:rPr>
          <w:rStyle w:val="Zwaar"/>
          <w:rFonts w:cstheme="minorHAnsi"/>
          <w:b w:val="0"/>
        </w:rPr>
        <w:t xml:space="preserve">2020-2021 </w:t>
      </w:r>
      <w:r w:rsidR="00011B52" w:rsidRPr="00011B52">
        <w:rPr>
          <w:rStyle w:val="Zwaar"/>
          <w:rFonts w:cstheme="minorHAnsi"/>
          <w:b w:val="0"/>
        </w:rPr>
        <w:t>Oudenaarde B</w:t>
      </w:r>
      <w:r w:rsidR="00011B52">
        <w:rPr>
          <w:rStyle w:val="Zwaar"/>
          <w:rFonts w:cstheme="minorHAnsi"/>
          <w:b w:val="0"/>
        </w:rPr>
        <w:t>asis</w:t>
      </w:r>
    </w:p>
    <w:p w:rsidR="00011B52" w:rsidRPr="00011B52" w:rsidRDefault="00011B52" w:rsidP="00011B52">
      <w:pPr>
        <w:pStyle w:val="Geenafstand"/>
        <w:numPr>
          <w:ilvl w:val="0"/>
          <w:numId w:val="10"/>
        </w:numPr>
        <w:jc w:val="both"/>
        <w:rPr>
          <w:rStyle w:val="Zwaar"/>
          <w:rFonts w:cstheme="minorHAnsi"/>
          <w:b w:val="0"/>
        </w:rPr>
      </w:pPr>
      <w:r>
        <w:rPr>
          <w:rStyle w:val="Zwaar"/>
          <w:rFonts w:cstheme="minorHAnsi"/>
          <w:b w:val="0"/>
        </w:rPr>
        <w:t>Tijdlijn</w:t>
      </w:r>
      <w:r w:rsidRPr="00011B52">
        <w:rPr>
          <w:rStyle w:val="Zwaar"/>
          <w:rFonts w:cstheme="minorHAnsi"/>
          <w:b w:val="0"/>
        </w:rPr>
        <w:t xml:space="preserve"> Centrale Aanmeldingsprocedure </w:t>
      </w:r>
      <w:r>
        <w:rPr>
          <w:rStyle w:val="Zwaar"/>
          <w:rFonts w:cstheme="minorHAnsi"/>
          <w:b w:val="0"/>
        </w:rPr>
        <w:t xml:space="preserve">2020-2021 </w:t>
      </w:r>
      <w:r w:rsidRPr="00011B52">
        <w:rPr>
          <w:rStyle w:val="Zwaar"/>
          <w:rFonts w:cstheme="minorHAnsi"/>
          <w:b w:val="0"/>
        </w:rPr>
        <w:t>Oudenaarde B</w:t>
      </w:r>
      <w:r>
        <w:rPr>
          <w:rStyle w:val="Zwaar"/>
          <w:rFonts w:cstheme="minorHAnsi"/>
          <w:b w:val="0"/>
        </w:rPr>
        <w:t>asis</w:t>
      </w:r>
    </w:p>
    <w:p w:rsidR="00011B52" w:rsidRDefault="00EE40FB" w:rsidP="00DC1174">
      <w:pPr>
        <w:pStyle w:val="Geenafstand"/>
        <w:numPr>
          <w:ilvl w:val="0"/>
          <w:numId w:val="10"/>
        </w:numPr>
        <w:jc w:val="both"/>
        <w:rPr>
          <w:rStyle w:val="Zwaar"/>
          <w:rFonts w:cstheme="minorHAnsi"/>
          <w:b w:val="0"/>
        </w:rPr>
      </w:pPr>
      <w:r>
        <w:rPr>
          <w:rStyle w:val="Zwaar"/>
          <w:rFonts w:cstheme="minorHAnsi"/>
          <w:b w:val="0"/>
        </w:rPr>
        <w:t xml:space="preserve">Overeenkomst overleg schoolverzuim </w:t>
      </w:r>
      <w:r w:rsidRPr="00011B52">
        <w:rPr>
          <w:rStyle w:val="Zwaar"/>
          <w:rFonts w:cstheme="minorHAnsi"/>
          <w:b w:val="0"/>
        </w:rPr>
        <w:t>Oudenaarde B</w:t>
      </w:r>
      <w:r>
        <w:rPr>
          <w:rStyle w:val="Zwaar"/>
          <w:rFonts w:cstheme="minorHAnsi"/>
          <w:b w:val="0"/>
        </w:rPr>
        <w:t>asis</w:t>
      </w:r>
    </w:p>
    <w:p w:rsidR="00EE40FB" w:rsidRDefault="00EE40FB" w:rsidP="00EE40FB">
      <w:pPr>
        <w:pStyle w:val="Geenafstand"/>
        <w:numPr>
          <w:ilvl w:val="0"/>
          <w:numId w:val="10"/>
        </w:numPr>
        <w:jc w:val="both"/>
        <w:rPr>
          <w:rStyle w:val="Zwaar"/>
          <w:rFonts w:cstheme="minorHAnsi"/>
          <w:b w:val="0"/>
        </w:rPr>
      </w:pPr>
      <w:r>
        <w:rPr>
          <w:rStyle w:val="Zwaar"/>
          <w:rFonts w:cstheme="minorHAnsi"/>
          <w:b w:val="0"/>
        </w:rPr>
        <w:t>Actieplan</w:t>
      </w:r>
      <w:r>
        <w:rPr>
          <w:rStyle w:val="Zwaar"/>
          <w:rFonts w:cstheme="minorHAnsi"/>
          <w:b w:val="0"/>
        </w:rPr>
        <w:t xml:space="preserve"> schoolverzuim </w:t>
      </w:r>
      <w:r w:rsidRPr="00011B52">
        <w:rPr>
          <w:rStyle w:val="Zwaar"/>
          <w:rFonts w:cstheme="minorHAnsi"/>
          <w:b w:val="0"/>
        </w:rPr>
        <w:t>Oudenaarde B</w:t>
      </w:r>
      <w:r>
        <w:rPr>
          <w:rStyle w:val="Zwaar"/>
          <w:rFonts w:cstheme="minorHAnsi"/>
          <w:b w:val="0"/>
        </w:rPr>
        <w:t>asis</w:t>
      </w:r>
    </w:p>
    <w:p w:rsidR="00EE40FB" w:rsidRDefault="00EE40FB" w:rsidP="00EE40FB">
      <w:pPr>
        <w:pStyle w:val="Geenafstand"/>
        <w:numPr>
          <w:ilvl w:val="0"/>
          <w:numId w:val="10"/>
        </w:numPr>
        <w:jc w:val="both"/>
        <w:rPr>
          <w:rFonts w:eastAsia="Times New Roman"/>
        </w:rPr>
      </w:pPr>
      <w:r>
        <w:rPr>
          <w:rFonts w:eastAsia="Times New Roman"/>
        </w:rPr>
        <w:t>8 richtvragen i.v.m. spijbelbeleid op school binnen brede basiszorg</w:t>
      </w:r>
      <w:r w:rsidR="0002165B">
        <w:rPr>
          <w:rFonts w:eastAsia="Times New Roman"/>
        </w:rPr>
        <w:t xml:space="preserve"> - </w:t>
      </w:r>
      <w:r w:rsidR="0002165B">
        <w:rPr>
          <w:rFonts w:eastAsia="Times New Roman"/>
        </w:rPr>
        <w:t>Verslag van de gespreksrondes</w:t>
      </w:r>
    </w:p>
    <w:p w:rsidR="00EE40FB" w:rsidRDefault="0002165B" w:rsidP="00DC1174">
      <w:pPr>
        <w:pStyle w:val="Geenafstand"/>
        <w:numPr>
          <w:ilvl w:val="0"/>
          <w:numId w:val="10"/>
        </w:numPr>
        <w:jc w:val="both"/>
        <w:rPr>
          <w:rStyle w:val="Zwaar"/>
          <w:rFonts w:cstheme="minorHAnsi"/>
          <w:b w:val="0"/>
        </w:rPr>
      </w:pPr>
      <w:r>
        <w:rPr>
          <w:rStyle w:val="Zwaar"/>
          <w:rFonts w:cstheme="minorHAnsi"/>
          <w:b w:val="0"/>
        </w:rPr>
        <w:t>Overzichtstabel codes afwezigheid sinds 1 september 2019</w:t>
      </w:r>
    </w:p>
    <w:p w:rsidR="0002165B" w:rsidRPr="00011B52" w:rsidRDefault="0002165B" w:rsidP="00DC1174">
      <w:pPr>
        <w:pStyle w:val="Geenafstand"/>
        <w:numPr>
          <w:ilvl w:val="0"/>
          <w:numId w:val="10"/>
        </w:numPr>
        <w:jc w:val="both"/>
        <w:rPr>
          <w:rStyle w:val="Zwaar"/>
          <w:rFonts w:cstheme="minorHAnsi"/>
          <w:b w:val="0"/>
        </w:rPr>
      </w:pPr>
      <w:r>
        <w:rPr>
          <w:rStyle w:val="Zwaar"/>
          <w:rFonts w:cstheme="minorHAnsi"/>
          <w:b w:val="0"/>
        </w:rPr>
        <w:t>Omzettingstabel codes afwezigheid</w:t>
      </w:r>
    </w:p>
    <w:p w:rsidR="005537EA" w:rsidRPr="00011B52" w:rsidRDefault="005537EA" w:rsidP="005537EA">
      <w:pPr>
        <w:pStyle w:val="Geenafstand"/>
        <w:jc w:val="both"/>
        <w:rPr>
          <w:rStyle w:val="Zwaar"/>
          <w:rFonts w:cstheme="minorHAnsi"/>
          <w:b w:val="0"/>
        </w:rPr>
      </w:pPr>
    </w:p>
    <w:p w:rsidR="005537EA" w:rsidRPr="00011B52" w:rsidRDefault="005537EA" w:rsidP="005537EA">
      <w:pPr>
        <w:pStyle w:val="Geenafstand"/>
        <w:jc w:val="both"/>
        <w:rPr>
          <w:rStyle w:val="Zwaar"/>
          <w:rFonts w:cstheme="minorHAnsi"/>
          <w:b w:val="0"/>
        </w:rPr>
      </w:pPr>
    </w:p>
    <w:p w:rsidR="005537EA" w:rsidRPr="00B03A0C" w:rsidRDefault="005537EA" w:rsidP="005537EA">
      <w:pPr>
        <w:pStyle w:val="Geenafstand"/>
        <w:shd w:val="clear" w:color="auto" w:fill="BFBFBF" w:themeFill="background1" w:themeFillShade="BF"/>
        <w:jc w:val="both"/>
        <w:rPr>
          <w:rFonts w:cstheme="minorHAnsi"/>
          <w:b/>
        </w:rPr>
      </w:pPr>
      <w:r w:rsidRPr="00B03A0C">
        <w:rPr>
          <w:rFonts w:cstheme="minorHAnsi"/>
          <w:b/>
        </w:rPr>
        <w:t>Agenda</w:t>
      </w:r>
    </w:p>
    <w:p w:rsidR="005537EA" w:rsidRPr="00B03A0C" w:rsidRDefault="005537EA" w:rsidP="005537EA">
      <w:pPr>
        <w:pStyle w:val="Geenafstand"/>
        <w:jc w:val="both"/>
        <w:rPr>
          <w:rStyle w:val="Zwaar"/>
          <w:rFonts w:cstheme="minorHAnsi"/>
          <w:b w:val="0"/>
        </w:rPr>
      </w:pPr>
    </w:p>
    <w:p w:rsidR="005537EA" w:rsidRPr="00B03A0C" w:rsidRDefault="005537EA" w:rsidP="005537EA">
      <w:pPr>
        <w:pStyle w:val="Lijstalinea"/>
        <w:numPr>
          <w:ilvl w:val="0"/>
          <w:numId w:val="2"/>
        </w:numPr>
        <w:spacing w:line="252" w:lineRule="auto"/>
        <w:ind w:left="426"/>
        <w:jc w:val="both"/>
        <w:rPr>
          <w:rFonts w:cstheme="minorHAnsi"/>
        </w:rPr>
      </w:pPr>
      <w:r w:rsidRPr="00B03A0C">
        <w:rPr>
          <w:rFonts w:cstheme="minorHAnsi"/>
        </w:rPr>
        <w:t xml:space="preserve">Goedkeuring vorig verslag </w:t>
      </w:r>
    </w:p>
    <w:p w:rsidR="005537EA" w:rsidRPr="00B03A0C" w:rsidRDefault="005537EA" w:rsidP="005537EA">
      <w:pPr>
        <w:pStyle w:val="Lijstalinea"/>
        <w:numPr>
          <w:ilvl w:val="0"/>
          <w:numId w:val="2"/>
        </w:numPr>
        <w:spacing w:line="252" w:lineRule="auto"/>
        <w:ind w:left="426"/>
        <w:jc w:val="both"/>
        <w:rPr>
          <w:rFonts w:cstheme="minorHAnsi"/>
        </w:rPr>
      </w:pPr>
      <w:r>
        <w:rPr>
          <w:rFonts w:eastAsia="Times New Roman" w:cstheme="minorHAnsi"/>
        </w:rPr>
        <w:t>Inschrijvingsbeleid/Aanmeldingsprocedure Inschrijvingen voor 2020-2021</w:t>
      </w:r>
    </w:p>
    <w:p w:rsidR="005537EA" w:rsidRPr="00B03A0C" w:rsidRDefault="005537EA" w:rsidP="005537EA">
      <w:pPr>
        <w:pStyle w:val="Lijstalinea"/>
        <w:numPr>
          <w:ilvl w:val="0"/>
          <w:numId w:val="2"/>
        </w:numPr>
        <w:spacing w:line="252" w:lineRule="auto"/>
        <w:ind w:left="426"/>
        <w:jc w:val="both"/>
        <w:rPr>
          <w:rFonts w:cstheme="minorHAnsi"/>
        </w:rPr>
      </w:pPr>
      <w:r>
        <w:rPr>
          <w:rFonts w:eastAsia="Times New Roman" w:cstheme="minorHAnsi"/>
        </w:rPr>
        <w:t>Overleg schoolverzuim: gesprekstafels spijbelbeleid binnen brede basiszorg</w:t>
      </w:r>
    </w:p>
    <w:p w:rsidR="005537EA" w:rsidRPr="00B03A0C" w:rsidRDefault="005537EA" w:rsidP="005537EA">
      <w:pPr>
        <w:pStyle w:val="Lijstalinea"/>
        <w:numPr>
          <w:ilvl w:val="0"/>
          <w:numId w:val="2"/>
        </w:numPr>
        <w:spacing w:line="252" w:lineRule="auto"/>
        <w:ind w:left="426"/>
        <w:jc w:val="both"/>
        <w:rPr>
          <w:rFonts w:cstheme="minorHAnsi"/>
        </w:rPr>
      </w:pPr>
      <w:r>
        <w:rPr>
          <w:rFonts w:eastAsia="Times New Roman" w:cstheme="minorHAnsi"/>
        </w:rPr>
        <w:t>Diverse the</w:t>
      </w:r>
      <w:r w:rsidR="00D55D7D">
        <w:rPr>
          <w:rFonts w:eastAsia="Times New Roman" w:cstheme="minorHAnsi"/>
        </w:rPr>
        <w:t>ma’s</w:t>
      </w:r>
    </w:p>
    <w:p w:rsidR="005537EA" w:rsidRPr="00B03A0C" w:rsidRDefault="005537EA" w:rsidP="005537EA">
      <w:pPr>
        <w:pStyle w:val="Geenafstand"/>
        <w:jc w:val="both"/>
        <w:rPr>
          <w:rFonts w:cstheme="minorHAnsi"/>
        </w:rPr>
      </w:pPr>
    </w:p>
    <w:p w:rsidR="005537EA" w:rsidRPr="00B03A0C" w:rsidRDefault="005537EA" w:rsidP="005537EA">
      <w:pPr>
        <w:pStyle w:val="Geenafstand"/>
        <w:shd w:val="clear" w:color="auto" w:fill="BFBFBF" w:themeFill="background1" w:themeFillShade="BF"/>
        <w:jc w:val="both"/>
        <w:rPr>
          <w:rFonts w:cstheme="minorHAnsi"/>
          <w:b/>
        </w:rPr>
      </w:pPr>
      <w:r w:rsidRPr="00B03A0C">
        <w:rPr>
          <w:rFonts w:cstheme="minorHAnsi"/>
          <w:b/>
        </w:rPr>
        <w:t>Verslag</w:t>
      </w:r>
    </w:p>
    <w:p w:rsidR="005537EA" w:rsidRPr="00B03A0C" w:rsidRDefault="005537EA" w:rsidP="005537EA">
      <w:pPr>
        <w:pStyle w:val="Geenafstand"/>
        <w:jc w:val="both"/>
        <w:rPr>
          <w:rFonts w:cstheme="minorHAnsi"/>
        </w:rPr>
      </w:pPr>
    </w:p>
    <w:p w:rsidR="005537EA" w:rsidRPr="00B03A0C" w:rsidRDefault="005537EA" w:rsidP="005537EA">
      <w:pPr>
        <w:pStyle w:val="Geenafstand"/>
        <w:jc w:val="both"/>
        <w:rPr>
          <w:rFonts w:cstheme="minorHAnsi"/>
        </w:rPr>
      </w:pPr>
    </w:p>
    <w:p w:rsidR="005537EA" w:rsidRPr="00B03A0C" w:rsidRDefault="005537EA" w:rsidP="005537EA">
      <w:pPr>
        <w:pStyle w:val="Lijstalinea"/>
        <w:numPr>
          <w:ilvl w:val="0"/>
          <w:numId w:val="3"/>
        </w:numPr>
        <w:shd w:val="clear" w:color="auto" w:fill="F2F2F2" w:themeFill="background1" w:themeFillShade="F2"/>
        <w:spacing w:line="252" w:lineRule="auto"/>
        <w:jc w:val="both"/>
        <w:rPr>
          <w:rFonts w:cstheme="minorHAnsi"/>
        </w:rPr>
      </w:pPr>
      <w:r w:rsidRPr="00B03A0C">
        <w:rPr>
          <w:rFonts w:cstheme="minorHAnsi"/>
        </w:rPr>
        <w:t xml:space="preserve">Goedkeuring vorig verslag </w:t>
      </w:r>
    </w:p>
    <w:p w:rsidR="005537EA" w:rsidRPr="00B03A0C" w:rsidRDefault="005537EA" w:rsidP="005537EA">
      <w:pPr>
        <w:jc w:val="both"/>
        <w:rPr>
          <w:rFonts w:cstheme="minorHAnsi"/>
        </w:rPr>
      </w:pPr>
      <w:r w:rsidRPr="00B03A0C">
        <w:rPr>
          <w:rFonts w:cstheme="minorHAnsi"/>
        </w:rPr>
        <w:t>Er zijn geen opmerkingen bij het verslag van de Algemene Vergadering van 17 mei 2018. Het verslag is bijgevolg goedgekeurd.</w:t>
      </w:r>
    </w:p>
    <w:p w:rsidR="005537EA" w:rsidRPr="00B03A0C" w:rsidRDefault="005537EA" w:rsidP="005537EA">
      <w:pPr>
        <w:jc w:val="both"/>
        <w:rPr>
          <w:rFonts w:cstheme="minorHAnsi"/>
        </w:rPr>
      </w:pPr>
    </w:p>
    <w:p w:rsidR="005537EA" w:rsidRPr="00B03A0C" w:rsidRDefault="00210341" w:rsidP="005537EA">
      <w:pPr>
        <w:pStyle w:val="Lijstalinea"/>
        <w:numPr>
          <w:ilvl w:val="0"/>
          <w:numId w:val="3"/>
        </w:numPr>
        <w:shd w:val="clear" w:color="auto" w:fill="F2F2F2" w:themeFill="background1" w:themeFillShade="F2"/>
        <w:spacing w:line="252" w:lineRule="auto"/>
        <w:jc w:val="both"/>
        <w:rPr>
          <w:rFonts w:cstheme="minorHAnsi"/>
        </w:rPr>
      </w:pPr>
      <w:r>
        <w:rPr>
          <w:rFonts w:eastAsia="Times New Roman" w:cstheme="minorHAnsi"/>
        </w:rPr>
        <w:t>Inschrijvingsbeleid/Aanmeldingsprocedure Inschrijvingen voor 2020-2021</w:t>
      </w:r>
      <w:r w:rsidR="005537EA" w:rsidRPr="00B03A0C">
        <w:rPr>
          <w:rFonts w:cstheme="minorHAnsi"/>
        </w:rPr>
        <w:t xml:space="preserve"> </w:t>
      </w:r>
    </w:p>
    <w:p w:rsidR="008E7331" w:rsidRDefault="00210341" w:rsidP="00210341">
      <w:pPr>
        <w:pStyle w:val="Geenafstand"/>
        <w:jc w:val="both"/>
      </w:pPr>
      <w:r>
        <w:t xml:space="preserve">Eind april 2019, net voor het einde van de vorige Vlaamse legislatuur, werd alsnog het  inschrijvingsdecreet goedgekeurd dat sinds eind december geblokkeerd was door een belangenconflict. Zoals </w:t>
      </w:r>
      <w:r w:rsidR="008E7331">
        <w:t>op de AV van 4 december 2018 uiteengezet,</w:t>
      </w:r>
      <w:r>
        <w:t xml:space="preserve"> houdt dit nieuwe decreet voor het </w:t>
      </w:r>
      <w:r w:rsidRPr="009462A4">
        <w:rPr>
          <w:b/>
        </w:rPr>
        <w:t>gewoon</w:t>
      </w:r>
      <w:r>
        <w:t xml:space="preserve"> basisonderwijs relatief weinig nieuwigheden in</w:t>
      </w:r>
      <w:r w:rsidR="008E7331">
        <w:t xml:space="preserve">. </w:t>
      </w:r>
    </w:p>
    <w:p w:rsidR="008E7331" w:rsidRDefault="008E7331" w:rsidP="00210341">
      <w:pPr>
        <w:pStyle w:val="Geenafstand"/>
        <w:jc w:val="both"/>
      </w:pPr>
    </w:p>
    <w:p w:rsidR="00210341" w:rsidRDefault="008E7331" w:rsidP="00210341">
      <w:pPr>
        <w:pStyle w:val="Geenafstand"/>
        <w:jc w:val="both"/>
      </w:pPr>
      <w:r>
        <w:t xml:space="preserve">Via een ander BVR werd wel reeds de centrale tijdlijn bekendgemaakt, nl. aanmelden in maart (2/3-31/3), inschrijven van toegewezen leerlingen in mei (4/5-26/5) en vrije inschrijvingen vanaf 29 mei. De periode voor de voorrangsgroepen is vrij te bepalen. </w:t>
      </w:r>
      <w:r w:rsidR="00210341">
        <w:t xml:space="preserve">We wachten momenteel </w:t>
      </w:r>
      <w:r>
        <w:t xml:space="preserve">wel </w:t>
      </w:r>
      <w:r w:rsidR="00210341">
        <w:t>nog op een Besluit van de Vlaamse Regering (BVR) dat een aantal zaken moet regelen, waaronder:</w:t>
      </w:r>
    </w:p>
    <w:p w:rsidR="00210341" w:rsidRDefault="00210341" w:rsidP="00210341">
      <w:pPr>
        <w:pStyle w:val="Geenafstand"/>
        <w:numPr>
          <w:ilvl w:val="0"/>
          <w:numId w:val="7"/>
        </w:numPr>
        <w:jc w:val="both"/>
      </w:pPr>
      <w:r>
        <w:t>De beslissing rond eventuele subsidiëring</w:t>
      </w:r>
    </w:p>
    <w:p w:rsidR="00210341" w:rsidRDefault="00210341" w:rsidP="00210341">
      <w:pPr>
        <w:pStyle w:val="Geenafstand"/>
        <w:numPr>
          <w:ilvl w:val="0"/>
          <w:numId w:val="7"/>
        </w:numPr>
        <w:jc w:val="both"/>
      </w:pPr>
      <w:r>
        <w:t>De samenstelling van de disfunctiecommissie</w:t>
      </w:r>
    </w:p>
    <w:p w:rsidR="00792AEF" w:rsidRDefault="00792AEF" w:rsidP="00792AEF">
      <w:pPr>
        <w:pStyle w:val="Geenafstand"/>
        <w:jc w:val="both"/>
      </w:pPr>
      <w:r>
        <w:t>Ook nog niet helemaal duidelijk is of er een initiatief van de nieuwe Vlaamse Regering verwacht mag worden dat nog impact zou hebben op de inschrijvingen voor 2020-2021.</w:t>
      </w:r>
    </w:p>
    <w:p w:rsidR="00210341" w:rsidRDefault="00210341" w:rsidP="00210341">
      <w:pPr>
        <w:pStyle w:val="Geenafstand"/>
        <w:jc w:val="both"/>
      </w:pPr>
    </w:p>
    <w:p w:rsidR="00B67870" w:rsidRPr="00833831" w:rsidRDefault="00792AEF" w:rsidP="00210341">
      <w:pPr>
        <w:pStyle w:val="Geenafstand"/>
        <w:jc w:val="both"/>
      </w:pPr>
      <w:r>
        <w:t>Vandaag kunnen we alleszins voorlopig</w:t>
      </w:r>
      <w:r w:rsidR="00B67870">
        <w:t xml:space="preserve"> </w:t>
      </w:r>
      <w:r>
        <w:t>de</w:t>
      </w:r>
      <w:r w:rsidR="00B67870">
        <w:t xml:space="preserve"> afsprakennota goedkeuren. Deze werd voorbereid door de stuurgroep op 16 september. Dit afsprakenkader bouwt voort op ons </w:t>
      </w:r>
      <w:r w:rsidR="00210341">
        <w:t xml:space="preserve">model van </w:t>
      </w:r>
      <w:r w:rsidR="00B67870">
        <w:t xml:space="preserve">aanmeldingsprocedure </w:t>
      </w:r>
      <w:r w:rsidR="00210341">
        <w:t xml:space="preserve">de voorbije </w:t>
      </w:r>
      <w:r w:rsidR="00B67870">
        <w:t xml:space="preserve">7 </w:t>
      </w:r>
      <w:r w:rsidR="00210341">
        <w:t>jaren</w:t>
      </w:r>
      <w:r w:rsidR="00B67870">
        <w:t xml:space="preserve">. Zie </w:t>
      </w:r>
      <w:r w:rsidR="00B67870">
        <w:rPr>
          <w:b/>
          <w:i/>
        </w:rPr>
        <w:t>bijlage 1</w:t>
      </w:r>
      <w:r w:rsidR="00B67870">
        <w:t>.</w:t>
      </w:r>
      <w:r>
        <w:t xml:space="preserve"> </w:t>
      </w:r>
      <w:r w:rsidR="00833831">
        <w:t xml:space="preserve">Voor onze tijdlijn, met invulling van de periode voor de voorrangsgroepen, zie </w:t>
      </w:r>
      <w:r w:rsidR="00833831">
        <w:rPr>
          <w:b/>
          <w:i/>
        </w:rPr>
        <w:t>bijlage 2</w:t>
      </w:r>
      <w:r w:rsidR="00833831">
        <w:t xml:space="preserve">. De meeste scholen kiezen ervoor om de voorrangsgroepen automatisch te laten inschrijven in een periode voorafgaand aan de centrale aanmeldingen. Basisscholen De Vier Tuinen en GO! </w:t>
      </w:r>
      <w:proofErr w:type="spellStart"/>
      <w:r w:rsidR="00833831">
        <w:t>Broebelschool</w:t>
      </w:r>
      <w:proofErr w:type="spellEnd"/>
      <w:r w:rsidR="00833831">
        <w:t xml:space="preserve"> hanteren dezelfde periode voor de voorrangsgroepen, maar willen de voorrangsgroepen ook laten aanmelden</w:t>
      </w:r>
      <w:r w:rsidR="00615F95">
        <w:t xml:space="preserve">. </w:t>
      </w:r>
    </w:p>
    <w:p w:rsidR="00B67870" w:rsidRDefault="00B67870" w:rsidP="00210341">
      <w:pPr>
        <w:pStyle w:val="Geenafstand"/>
        <w:jc w:val="both"/>
      </w:pPr>
    </w:p>
    <w:p w:rsidR="00B67870" w:rsidRDefault="00B67870" w:rsidP="00210341">
      <w:pPr>
        <w:pStyle w:val="Geenafstand"/>
        <w:jc w:val="both"/>
      </w:pPr>
      <w:r>
        <w:t xml:space="preserve">De Algemene Vergadering keurt de </w:t>
      </w:r>
      <w:r w:rsidR="00792AEF">
        <w:t xml:space="preserve">voorliggende </w:t>
      </w:r>
      <w:r>
        <w:t xml:space="preserve">nota goed bij </w:t>
      </w:r>
      <w:r w:rsidR="00792AEF">
        <w:t xml:space="preserve">consensus onder de aanwezige stemgerechtigde leden, en bijgevolg ook met een </w:t>
      </w:r>
      <w:r>
        <w:t>dubbele meerderheid (19 op 26 onderwijspartners, 4 op 7 niet-onderwijspartners).</w:t>
      </w:r>
      <w:r w:rsidR="002250C5" w:rsidRPr="002250C5">
        <w:t xml:space="preserve"> </w:t>
      </w:r>
      <w:r w:rsidR="002250C5">
        <w:t xml:space="preserve">Alleen indien het nodig zou zijn, </w:t>
      </w:r>
      <w:r w:rsidR="00833831">
        <w:t xml:space="preserve">bv. als gevolg van een beslissing van </w:t>
      </w:r>
      <w:r w:rsidR="00833831">
        <w:lastRenderedPageBreak/>
        <w:t xml:space="preserve">de nieuwe Vlaamse regering, </w:t>
      </w:r>
      <w:r w:rsidR="002250C5">
        <w:t xml:space="preserve">kunnen we </w:t>
      </w:r>
      <w:r w:rsidR="0097600C">
        <w:t>voor 15 november</w:t>
      </w:r>
      <w:r w:rsidR="001921EA">
        <w:t>, d.i. de deadline voor het indienen van het dossier,</w:t>
      </w:r>
      <w:r w:rsidR="0097600C">
        <w:t xml:space="preserve"> </w:t>
      </w:r>
      <w:r w:rsidR="002250C5">
        <w:t>nog steeds een tweede goedkeuringsronde doen, dan bij voorkeur digitaal.</w:t>
      </w:r>
    </w:p>
    <w:p w:rsidR="00210341" w:rsidRDefault="00210341" w:rsidP="00210341">
      <w:pPr>
        <w:pStyle w:val="Geenafstand"/>
        <w:jc w:val="both"/>
      </w:pPr>
    </w:p>
    <w:p w:rsidR="001921EA" w:rsidRDefault="001921EA" w:rsidP="00B07A56">
      <w:r>
        <w:t xml:space="preserve">Voor het </w:t>
      </w:r>
      <w:r>
        <w:rPr>
          <w:b/>
        </w:rPr>
        <w:t>buitengewoon basisonderwijs</w:t>
      </w:r>
      <w:r>
        <w:t xml:space="preserve"> ligt die deadline later, nl. 15 februari. Er is dus meer tijd om af te stemmen. </w:t>
      </w:r>
      <w:r w:rsidR="00A80CF4">
        <w:t xml:space="preserve">Die afstemming zal rekening moeten houden met vraag en aanbod per type binnen en buiten de regio. Daarom willen we in eerste instantie een werkgroep </w:t>
      </w:r>
      <w:r w:rsidR="00A80CF4" w:rsidRPr="00A80CF4">
        <w:t>buitengewoon basisonderwijs</w:t>
      </w:r>
      <w:r w:rsidR="00A80CF4">
        <w:t xml:space="preserve"> in het leven roepen, die dit onderzoekt</w:t>
      </w:r>
      <w:r w:rsidR="005E6B72">
        <w:t xml:space="preserve"> (zie 4.4)</w:t>
      </w:r>
      <w:r w:rsidR="00A80CF4">
        <w:t>. Ondertussen wachten we ook het uitvoeringsbesluit i.v.m. het platformoverleg af.</w:t>
      </w:r>
    </w:p>
    <w:p w:rsidR="0052091B" w:rsidRDefault="0052091B" w:rsidP="00B07A56">
      <w:pPr>
        <w:rPr>
          <w:i/>
        </w:rPr>
      </w:pPr>
      <w:r>
        <w:rPr>
          <w:i/>
        </w:rPr>
        <w:t>Bespreking</w:t>
      </w:r>
    </w:p>
    <w:p w:rsidR="0052091B" w:rsidRDefault="0052091B" w:rsidP="0052091B">
      <w:pPr>
        <w:pStyle w:val="Geenafstand"/>
        <w:numPr>
          <w:ilvl w:val="0"/>
          <w:numId w:val="7"/>
        </w:numPr>
        <w:jc w:val="both"/>
      </w:pPr>
      <w:r>
        <w:t xml:space="preserve">De </w:t>
      </w:r>
      <w:r w:rsidRPr="0052091B">
        <w:rPr>
          <w:b/>
        </w:rPr>
        <w:t>folder</w:t>
      </w:r>
      <w:r>
        <w:t xml:space="preserve"> zou best klaar zijn tegen begin december, zodat hij al kan uitgedeeld worden. De brief naar de ouders mag iets later verstuurd worden, zodat er niet teveel tijd is tussen de ontvangst en het begin van de aanmeldingsprocedure.</w:t>
      </w:r>
    </w:p>
    <w:p w:rsidR="0052091B" w:rsidRPr="0052091B" w:rsidRDefault="0052091B" w:rsidP="0052091B">
      <w:pPr>
        <w:pStyle w:val="Lijstalinea"/>
        <w:numPr>
          <w:ilvl w:val="0"/>
          <w:numId w:val="7"/>
        </w:numPr>
        <w:rPr>
          <w:i/>
        </w:rPr>
      </w:pPr>
      <w:r>
        <w:t xml:space="preserve">Indien AGODI een standaardfolder ontwikkelt, zijn daar ook </w:t>
      </w:r>
      <w:r w:rsidRPr="0052091B">
        <w:rPr>
          <w:b/>
        </w:rPr>
        <w:t>vertalingen</w:t>
      </w:r>
      <w:r>
        <w:t xml:space="preserve"> van?</w:t>
      </w:r>
    </w:p>
    <w:p w:rsidR="0052091B" w:rsidRPr="0052091B" w:rsidRDefault="00210325" w:rsidP="0052091B">
      <w:pPr>
        <w:pStyle w:val="Lijstalinea"/>
        <w:numPr>
          <w:ilvl w:val="0"/>
          <w:numId w:val="7"/>
        </w:numPr>
        <w:rPr>
          <w:i/>
        </w:rPr>
      </w:pPr>
      <w:r>
        <w:t xml:space="preserve">Er zijn telkenjare een aantal ouders van instappertjes die zeggen geen folder ontvangen te hebben, hoewel gedomicilieerd in Oudenaarde. Het lijkt te gaan om mensen die onlangs naar hier verhuisd zijn maar nog niet geregistreerd. Kan de stad ook een </w:t>
      </w:r>
      <w:r w:rsidRPr="00210325">
        <w:rPr>
          <w:b/>
        </w:rPr>
        <w:t>lijst</w:t>
      </w:r>
      <w:r>
        <w:t xml:space="preserve"> bezorgen met recent ingeweken gezinnen met kinderen leeftijd basisschool?</w:t>
      </w:r>
    </w:p>
    <w:p w:rsidR="00A80CF4" w:rsidRDefault="00A80CF4" w:rsidP="00B07A56"/>
    <w:p w:rsidR="00A80CF4" w:rsidRPr="00B03A0C" w:rsidRDefault="00A80CF4" w:rsidP="00A80CF4">
      <w:pPr>
        <w:pStyle w:val="Lijstalinea"/>
        <w:numPr>
          <w:ilvl w:val="0"/>
          <w:numId w:val="3"/>
        </w:numPr>
        <w:shd w:val="clear" w:color="auto" w:fill="F2F2F2" w:themeFill="background1" w:themeFillShade="F2"/>
        <w:spacing w:line="252" w:lineRule="auto"/>
        <w:jc w:val="both"/>
        <w:rPr>
          <w:rFonts w:cstheme="minorHAnsi"/>
        </w:rPr>
      </w:pPr>
      <w:r>
        <w:rPr>
          <w:rFonts w:eastAsia="Times New Roman" w:cstheme="minorHAnsi"/>
        </w:rPr>
        <w:t>Overleg schoolverzuim: gesprekstafels spijbelbeleid binnen brede basiszorg</w:t>
      </w:r>
      <w:r w:rsidRPr="00B03A0C">
        <w:rPr>
          <w:rFonts w:cstheme="minorHAnsi"/>
        </w:rPr>
        <w:t xml:space="preserve"> </w:t>
      </w:r>
    </w:p>
    <w:p w:rsidR="00DC1174" w:rsidRDefault="00DC1174" w:rsidP="00DC1174">
      <w:pPr>
        <w:pStyle w:val="Geenafstand"/>
      </w:pPr>
    </w:p>
    <w:p w:rsidR="00DC1174" w:rsidRPr="00DC1174" w:rsidRDefault="00DC1174" w:rsidP="00B07A56">
      <w:pPr>
        <w:rPr>
          <w:i/>
        </w:rPr>
      </w:pPr>
      <w:r w:rsidRPr="00DC1174">
        <w:rPr>
          <w:i/>
        </w:rPr>
        <w:t xml:space="preserve">3.1 </w:t>
      </w:r>
      <w:r w:rsidRPr="00DC1174">
        <w:rPr>
          <w:i/>
        </w:rPr>
        <w:tab/>
        <w:t>Gesprekstafels spijbelbeleid binnen brede basiszorg</w:t>
      </w:r>
    </w:p>
    <w:p w:rsidR="00A80CF4" w:rsidRDefault="00A80CF4" w:rsidP="00B07A56">
      <w:r>
        <w:t xml:space="preserve">Met de stuurgroep LOP Oudenaarde keurden we reeds een overeenkomst en een spijbelactieplan </w:t>
      </w:r>
      <w:r w:rsidR="00B375BF">
        <w:t xml:space="preserve">schoolverzuim </w:t>
      </w:r>
      <w:r>
        <w:t xml:space="preserve">goed (zie </w:t>
      </w:r>
      <w:r>
        <w:rPr>
          <w:b/>
          <w:i/>
        </w:rPr>
        <w:t>bijlagen 3 en 4</w:t>
      </w:r>
      <w:r>
        <w:t xml:space="preserve">). </w:t>
      </w:r>
      <w:r w:rsidR="00B375BF">
        <w:t xml:space="preserve">We spraken eveneens af om op 2 pistes verder te werken: </w:t>
      </w:r>
    </w:p>
    <w:p w:rsidR="00B375BF" w:rsidRPr="00E51449" w:rsidRDefault="00B375BF" w:rsidP="00B375BF">
      <w:pPr>
        <w:pStyle w:val="Lijstalinea"/>
        <w:numPr>
          <w:ilvl w:val="0"/>
          <w:numId w:val="8"/>
        </w:numPr>
        <w:spacing w:after="0" w:line="240" w:lineRule="auto"/>
        <w:jc w:val="both"/>
        <w:rPr>
          <w:rFonts w:eastAsia="Times New Roman"/>
        </w:rPr>
      </w:pPr>
      <w:r>
        <w:rPr>
          <w:rFonts w:eastAsia="Times New Roman"/>
        </w:rPr>
        <w:t>H</w:t>
      </w:r>
      <w:r w:rsidRPr="00E51449">
        <w:rPr>
          <w:rFonts w:eastAsia="Times New Roman"/>
        </w:rPr>
        <w:t xml:space="preserve">oe krijgt het spijbelactieplan concreet vorm in elke school binnen de brede basiszorg? Dit gaat vooral over intern schoolbeleid, tot aan de eerste </w:t>
      </w:r>
      <w:proofErr w:type="spellStart"/>
      <w:r w:rsidRPr="00E51449">
        <w:rPr>
          <w:rFonts w:eastAsia="Times New Roman"/>
        </w:rPr>
        <w:t>contactname</w:t>
      </w:r>
      <w:proofErr w:type="spellEnd"/>
      <w:r w:rsidRPr="00E51449">
        <w:rPr>
          <w:rFonts w:eastAsia="Times New Roman"/>
        </w:rPr>
        <w:t xml:space="preserve"> met het CLB.</w:t>
      </w:r>
      <w:r>
        <w:rPr>
          <w:rFonts w:eastAsia="Times New Roman"/>
        </w:rPr>
        <w:t xml:space="preserve"> We stimuleren elke school om dit voor zichzelf in kaart te brengen via een 8-tal concrete vragen </w:t>
      </w:r>
      <w:r w:rsidR="00A11742">
        <w:rPr>
          <w:rFonts w:eastAsia="Times New Roman"/>
        </w:rPr>
        <w:t>en organiseren herover een uitwisseling in de vorm van gesprekstafels</w:t>
      </w:r>
    </w:p>
    <w:p w:rsidR="00B375BF" w:rsidRDefault="00B375BF" w:rsidP="00B375BF">
      <w:pPr>
        <w:pStyle w:val="Lijstalinea"/>
        <w:numPr>
          <w:ilvl w:val="0"/>
          <w:numId w:val="8"/>
        </w:numPr>
        <w:spacing w:after="0" w:line="240" w:lineRule="auto"/>
        <w:jc w:val="both"/>
        <w:rPr>
          <w:rFonts w:eastAsia="Times New Roman"/>
        </w:rPr>
      </w:pPr>
      <w:r>
        <w:rPr>
          <w:rFonts w:eastAsia="Times New Roman"/>
        </w:rPr>
        <w:t xml:space="preserve">Hoe verloopt het verdere traject, d.w.z. de samenwerking met de externe partners? Waar zijn noden en behoeften, welke afspraken kunnen eventueel gemaakt worden? De bedoeling is om, op een later tijdstip, dit aspect te onderzoeken via anonieme cases. </w:t>
      </w:r>
    </w:p>
    <w:p w:rsidR="00A11742" w:rsidRDefault="00A11742" w:rsidP="00A11742">
      <w:pPr>
        <w:spacing w:after="0" w:line="240" w:lineRule="auto"/>
        <w:jc w:val="both"/>
        <w:rPr>
          <w:rFonts w:eastAsia="Times New Roman"/>
        </w:rPr>
      </w:pPr>
    </w:p>
    <w:p w:rsidR="00DB2A09" w:rsidRDefault="00A11742" w:rsidP="00A11742">
      <w:pPr>
        <w:spacing w:after="0" w:line="240" w:lineRule="auto"/>
        <w:jc w:val="both"/>
        <w:rPr>
          <w:rFonts w:eastAsia="Times New Roman"/>
        </w:rPr>
      </w:pPr>
      <w:r>
        <w:rPr>
          <w:rFonts w:eastAsia="Times New Roman"/>
        </w:rPr>
        <w:t xml:space="preserve">We verdelen de AV in 3 groepen: groep 1 buigt zich over vragen 1-2; groep 2 over vragen 3-5; en groep 3 over vragen 6-8. </w:t>
      </w:r>
      <w:r w:rsidR="00434FF3">
        <w:rPr>
          <w:rFonts w:eastAsia="Times New Roman"/>
        </w:rPr>
        <w:t>Een samenvoeging van de verslagen per groep vind je</w:t>
      </w:r>
      <w:r>
        <w:rPr>
          <w:rFonts w:eastAsia="Times New Roman"/>
        </w:rPr>
        <w:t xml:space="preserve"> </w:t>
      </w:r>
      <w:r>
        <w:rPr>
          <w:rFonts w:eastAsia="Times New Roman"/>
          <w:b/>
          <w:i/>
        </w:rPr>
        <w:t xml:space="preserve">bijlage </w:t>
      </w:r>
      <w:r w:rsidR="00EE40FB">
        <w:rPr>
          <w:rFonts w:eastAsia="Times New Roman"/>
          <w:b/>
          <w:i/>
        </w:rPr>
        <w:t>5</w:t>
      </w:r>
      <w:r w:rsidR="00434FF3">
        <w:rPr>
          <w:rFonts w:eastAsia="Times New Roman"/>
        </w:rPr>
        <w:t xml:space="preserve">. </w:t>
      </w:r>
    </w:p>
    <w:p w:rsidR="00A11742" w:rsidRDefault="00434FF3" w:rsidP="00A11742">
      <w:pPr>
        <w:spacing w:after="0" w:line="240" w:lineRule="auto"/>
        <w:jc w:val="both"/>
        <w:rPr>
          <w:rFonts w:eastAsia="Times New Roman"/>
        </w:rPr>
      </w:pPr>
      <w:r>
        <w:rPr>
          <w:rFonts w:eastAsia="Times New Roman"/>
        </w:rPr>
        <w:t xml:space="preserve">De stuurgroep bekijkt of en hoe we </w:t>
      </w:r>
      <w:r w:rsidR="002710BE">
        <w:rPr>
          <w:rFonts w:eastAsia="Times New Roman"/>
        </w:rPr>
        <w:t>op deze oefening</w:t>
      </w:r>
      <w:r>
        <w:rPr>
          <w:rFonts w:eastAsia="Times New Roman"/>
        </w:rPr>
        <w:t xml:space="preserve"> verder gaan.</w:t>
      </w:r>
    </w:p>
    <w:p w:rsidR="00DB2A09" w:rsidRDefault="00DB2A09" w:rsidP="00A11742">
      <w:pPr>
        <w:spacing w:after="0" w:line="240" w:lineRule="auto"/>
        <w:jc w:val="both"/>
        <w:rPr>
          <w:rFonts w:eastAsia="Times New Roman"/>
        </w:rPr>
      </w:pPr>
    </w:p>
    <w:p w:rsidR="00DC1174" w:rsidRPr="00DC1174" w:rsidRDefault="00DC1174" w:rsidP="00DC1174">
      <w:pPr>
        <w:spacing w:after="0" w:line="240" w:lineRule="auto"/>
        <w:jc w:val="both"/>
        <w:rPr>
          <w:rFonts w:eastAsia="Times New Roman"/>
          <w:i/>
        </w:rPr>
      </w:pPr>
      <w:r w:rsidRPr="00DC1174">
        <w:rPr>
          <w:rFonts w:eastAsia="Times New Roman"/>
          <w:i/>
        </w:rPr>
        <w:t>3.2</w:t>
      </w:r>
      <w:r w:rsidRPr="00DC1174">
        <w:rPr>
          <w:rFonts w:eastAsia="Times New Roman"/>
          <w:i/>
        </w:rPr>
        <w:tab/>
        <w:t>Codes voor registratie afwezigheden</w:t>
      </w:r>
    </w:p>
    <w:p w:rsidR="00DC1174" w:rsidRDefault="00DC1174" w:rsidP="00DC1174">
      <w:pPr>
        <w:spacing w:after="0" w:line="240" w:lineRule="auto"/>
        <w:jc w:val="both"/>
        <w:rPr>
          <w:rFonts w:eastAsia="Times New Roman"/>
        </w:rPr>
      </w:pPr>
    </w:p>
    <w:p w:rsidR="00DC1174" w:rsidRDefault="00DC1174" w:rsidP="00B44BED">
      <w:pPr>
        <w:spacing w:after="0" w:line="240" w:lineRule="auto"/>
        <w:jc w:val="both"/>
        <w:rPr>
          <w:rFonts w:eastAsia="Times New Roman"/>
        </w:rPr>
      </w:pPr>
      <w:r>
        <w:rPr>
          <w:rFonts w:eastAsia="Times New Roman"/>
        </w:rPr>
        <w:t>Si</w:t>
      </w:r>
      <w:r w:rsidR="00B44BED">
        <w:rPr>
          <w:rFonts w:eastAsia="Times New Roman"/>
        </w:rPr>
        <w:t xml:space="preserve">nds 1 september 2019 zijn </w:t>
      </w:r>
      <w:r>
        <w:rPr>
          <w:rFonts w:eastAsia="Times New Roman"/>
        </w:rPr>
        <w:t>2 zaken veranderd in de registratie van afwezigheden:</w:t>
      </w:r>
    </w:p>
    <w:p w:rsidR="0005246F" w:rsidRDefault="00DC1174" w:rsidP="00DC1174">
      <w:pPr>
        <w:pStyle w:val="Lijstalinea"/>
        <w:numPr>
          <w:ilvl w:val="0"/>
          <w:numId w:val="9"/>
        </w:numPr>
        <w:spacing w:after="0" w:line="240" w:lineRule="auto"/>
        <w:jc w:val="both"/>
        <w:rPr>
          <w:rFonts w:eastAsia="Times New Roman"/>
        </w:rPr>
      </w:pPr>
      <w:r>
        <w:rPr>
          <w:rFonts w:eastAsia="Times New Roman"/>
        </w:rPr>
        <w:t>Het systeem van</w:t>
      </w:r>
      <w:r w:rsidR="00B44BED" w:rsidRPr="00DC1174">
        <w:rPr>
          <w:rFonts w:eastAsia="Times New Roman"/>
        </w:rPr>
        <w:t xml:space="preserve"> codes voor afwezigheid </w:t>
      </w:r>
      <w:r>
        <w:rPr>
          <w:rFonts w:eastAsia="Times New Roman"/>
        </w:rPr>
        <w:t xml:space="preserve">is </w:t>
      </w:r>
      <w:r w:rsidR="00B44BED" w:rsidRPr="00DC1174">
        <w:rPr>
          <w:rFonts w:eastAsia="Times New Roman"/>
        </w:rPr>
        <w:t xml:space="preserve">sterk vereenvoudigd. Er zijn nog </w:t>
      </w:r>
      <w:r w:rsidRPr="00DC1174">
        <w:rPr>
          <w:rFonts w:eastAsia="Times New Roman"/>
        </w:rPr>
        <w:t>zeven</w:t>
      </w:r>
      <w:r>
        <w:rPr>
          <w:rFonts w:eastAsia="Times New Roman"/>
        </w:rPr>
        <w:t xml:space="preserve"> codes</w:t>
      </w:r>
      <w:r w:rsidRPr="00DC1174">
        <w:rPr>
          <w:rFonts w:eastAsia="Times New Roman"/>
        </w:rPr>
        <w:t>, met als belangrijkste</w:t>
      </w:r>
      <w:r w:rsidR="00B44BED" w:rsidRPr="00DC1174">
        <w:rPr>
          <w:rFonts w:eastAsia="Times New Roman"/>
        </w:rPr>
        <w:t xml:space="preserve">: </w:t>
      </w:r>
      <w:r w:rsidRPr="00DC1174">
        <w:rPr>
          <w:rFonts w:eastAsia="Times New Roman"/>
        </w:rPr>
        <w:t xml:space="preserve">A (afwezigheid </w:t>
      </w:r>
      <w:r>
        <w:rPr>
          <w:rFonts w:eastAsia="Times New Roman"/>
        </w:rPr>
        <w:t xml:space="preserve">niet-leerplichtige </w:t>
      </w:r>
      <w:r w:rsidRPr="00DC1174">
        <w:rPr>
          <w:rFonts w:eastAsia="Times New Roman"/>
        </w:rPr>
        <w:t xml:space="preserve">kleuter), </w:t>
      </w:r>
      <w:r w:rsidR="00B44BED" w:rsidRPr="00DC1174">
        <w:rPr>
          <w:rFonts w:eastAsia="Times New Roman"/>
        </w:rPr>
        <w:t>Z (ziekte), R (van rechtswege), P (persoonlijke redenen op voorhand aangevraagd)</w:t>
      </w:r>
      <w:r w:rsidRPr="00DC1174">
        <w:rPr>
          <w:rFonts w:eastAsia="Times New Roman"/>
        </w:rPr>
        <w:t xml:space="preserve"> </w:t>
      </w:r>
      <w:r w:rsidR="00434038" w:rsidRPr="00DC1174">
        <w:rPr>
          <w:rFonts w:eastAsia="Times New Roman"/>
        </w:rPr>
        <w:t xml:space="preserve">en B (ongewettigd). </w:t>
      </w:r>
      <w:r w:rsidR="00792FCC" w:rsidRPr="00DC1174">
        <w:rPr>
          <w:rFonts w:eastAsia="Times New Roman"/>
        </w:rPr>
        <w:t xml:space="preserve">In </w:t>
      </w:r>
      <w:r w:rsidR="00792FCC" w:rsidRPr="00DC1174">
        <w:rPr>
          <w:rFonts w:eastAsia="Times New Roman"/>
          <w:b/>
          <w:i/>
        </w:rPr>
        <w:t xml:space="preserve">bijlagen </w:t>
      </w:r>
      <w:r w:rsidR="00EE40FB">
        <w:rPr>
          <w:rFonts w:eastAsia="Times New Roman"/>
          <w:b/>
          <w:i/>
        </w:rPr>
        <w:t>6</w:t>
      </w:r>
      <w:r w:rsidR="00792FCC" w:rsidRPr="00DC1174">
        <w:rPr>
          <w:rFonts w:eastAsia="Times New Roman"/>
          <w:b/>
          <w:i/>
        </w:rPr>
        <w:t xml:space="preserve"> en </w:t>
      </w:r>
      <w:r w:rsidR="00EE40FB">
        <w:rPr>
          <w:rFonts w:eastAsia="Times New Roman"/>
          <w:b/>
          <w:i/>
        </w:rPr>
        <w:t xml:space="preserve">7 </w:t>
      </w:r>
      <w:r w:rsidR="0005246F" w:rsidRPr="00DC1174">
        <w:rPr>
          <w:rFonts w:eastAsia="Times New Roman"/>
        </w:rPr>
        <w:t>vind je respectievelijk een uitgebreide</w:t>
      </w:r>
      <w:r w:rsidR="0005246F" w:rsidRPr="00DC1174">
        <w:rPr>
          <w:rFonts w:eastAsia="Times New Roman"/>
        </w:rPr>
        <w:t xml:space="preserve"> toelichting bij de</w:t>
      </w:r>
      <w:r w:rsidR="0005246F" w:rsidRPr="00DC1174">
        <w:rPr>
          <w:rFonts w:eastAsia="Times New Roman"/>
        </w:rPr>
        <w:t xml:space="preserve"> huidige</w:t>
      </w:r>
      <w:r w:rsidR="0005246F" w:rsidRPr="00DC1174">
        <w:rPr>
          <w:rFonts w:eastAsia="Times New Roman"/>
        </w:rPr>
        <w:t xml:space="preserve"> codes </w:t>
      </w:r>
      <w:r w:rsidR="0005246F" w:rsidRPr="00DC1174">
        <w:rPr>
          <w:rFonts w:eastAsia="Times New Roman"/>
        </w:rPr>
        <w:t>en</w:t>
      </w:r>
      <w:r w:rsidR="00792FCC" w:rsidRPr="00DC1174">
        <w:rPr>
          <w:rFonts w:eastAsia="Times New Roman"/>
        </w:rPr>
        <w:t xml:space="preserve"> een omzettingstabel van de vorige </w:t>
      </w:r>
      <w:r w:rsidR="00FC7074" w:rsidRPr="00DC1174">
        <w:rPr>
          <w:rFonts w:eastAsia="Times New Roman"/>
        </w:rPr>
        <w:t xml:space="preserve"> </w:t>
      </w:r>
      <w:r w:rsidR="00792FCC" w:rsidRPr="00DC1174">
        <w:rPr>
          <w:rFonts w:eastAsia="Times New Roman"/>
        </w:rPr>
        <w:t>codes naar de huidige</w:t>
      </w:r>
      <w:r w:rsidR="00EE40FB">
        <w:rPr>
          <w:rFonts w:eastAsia="Times New Roman"/>
        </w:rPr>
        <w:t xml:space="preserve"> (zie ook:  </w:t>
      </w:r>
      <w:hyperlink r:id="rId7" w:history="1">
        <w:r w:rsidR="00EE40FB" w:rsidRPr="00EE40FB">
          <w:rPr>
            <w:rStyle w:val="Hyperlink"/>
            <w:color w:val="000000" w:themeColor="text1"/>
            <w:u w:val="none"/>
          </w:rPr>
          <w:t>www.agodi.be/registratie-afwezigheden-in-discimus-codes-geldig-vanaf-1-september-2019</w:t>
        </w:r>
      </w:hyperlink>
      <w:r w:rsidR="00EE40FB">
        <w:t xml:space="preserve"> )</w:t>
      </w:r>
    </w:p>
    <w:p w:rsidR="00DC1174" w:rsidRPr="00DC1174" w:rsidRDefault="00DC1174" w:rsidP="00DC1174">
      <w:pPr>
        <w:pStyle w:val="Lijstalinea"/>
        <w:numPr>
          <w:ilvl w:val="0"/>
          <w:numId w:val="9"/>
        </w:numPr>
        <w:spacing w:after="0" w:line="240" w:lineRule="auto"/>
        <w:jc w:val="both"/>
        <w:rPr>
          <w:rFonts w:eastAsia="Times New Roman"/>
        </w:rPr>
      </w:pPr>
      <w:r>
        <w:rPr>
          <w:rFonts w:eastAsia="Times New Roman"/>
        </w:rPr>
        <w:t>Voor niet-leerplichtige kleuters noteren we alleen nog de afwezigheden, met code A</w:t>
      </w:r>
    </w:p>
    <w:p w:rsidR="00DC1174" w:rsidRDefault="00DC1174" w:rsidP="00B44BED">
      <w:pPr>
        <w:spacing w:after="0" w:line="240" w:lineRule="auto"/>
        <w:jc w:val="both"/>
        <w:rPr>
          <w:rFonts w:eastAsia="Times New Roman"/>
          <w:i/>
        </w:rPr>
      </w:pPr>
    </w:p>
    <w:p w:rsidR="00B44BED" w:rsidRPr="00B44BED" w:rsidRDefault="0005246F" w:rsidP="00B44BED">
      <w:pPr>
        <w:spacing w:after="0" w:line="240" w:lineRule="auto"/>
        <w:jc w:val="both"/>
        <w:rPr>
          <w:rFonts w:eastAsia="Times New Roman"/>
        </w:rPr>
      </w:pPr>
      <w:r>
        <w:rPr>
          <w:rFonts w:eastAsia="Times New Roman"/>
        </w:rPr>
        <w:t>De scholen stellen zich weliswaar vragen bij deze vereenvoudiging, meer bepaald bij code Z: zowel een ziektebriefje als een doktersbriefje resulteren nu in code</w:t>
      </w:r>
      <w:r w:rsidR="00DC1174">
        <w:rPr>
          <w:rFonts w:eastAsia="Times New Roman"/>
        </w:rPr>
        <w:t xml:space="preserve"> Z</w:t>
      </w:r>
      <w:r>
        <w:rPr>
          <w:rFonts w:eastAsia="Times New Roman"/>
        </w:rPr>
        <w:t xml:space="preserve">. De scholen worden geacht zelf bij te houden dat ouders niet boven het maximaal aantal toegelaten ziektebriefjes gaan (4 x 3 dagen per schooljaar). </w:t>
      </w:r>
      <w:r w:rsidR="004B2E02">
        <w:rPr>
          <w:rFonts w:eastAsia="Times New Roman"/>
        </w:rPr>
        <w:t xml:space="preserve">Eventueel kunnen zij zelf de oude codes blijven hanteren, want de softwarepakketten </w:t>
      </w:r>
      <w:r w:rsidR="004B2E02">
        <w:rPr>
          <w:rFonts w:eastAsia="Times New Roman"/>
        </w:rPr>
        <w:lastRenderedPageBreak/>
        <w:t xml:space="preserve">zetten ze automatisch om. Maar op het niveau van </w:t>
      </w:r>
      <w:proofErr w:type="spellStart"/>
      <w:r w:rsidR="004B2E02">
        <w:rPr>
          <w:rFonts w:eastAsia="Times New Roman"/>
        </w:rPr>
        <w:t>Discimus</w:t>
      </w:r>
      <w:proofErr w:type="spellEnd"/>
      <w:r w:rsidR="004B2E02">
        <w:rPr>
          <w:rFonts w:eastAsia="Times New Roman"/>
        </w:rPr>
        <w:t xml:space="preserve"> is het niet meer zichtbaar. Dat zet de deur toch iets meer open voor fouten of misbruik, wat niet de bedoeling kan zijn in het kader van spijbelbeleid. </w:t>
      </w:r>
    </w:p>
    <w:p w:rsidR="00DC1174" w:rsidRPr="00A11742" w:rsidRDefault="00DC1174" w:rsidP="0002165B">
      <w:pPr>
        <w:rPr>
          <w:rFonts w:eastAsia="Times New Roman"/>
        </w:rPr>
      </w:pPr>
    </w:p>
    <w:p w:rsidR="00442654" w:rsidRPr="00B03A0C" w:rsidRDefault="00442654" w:rsidP="00442654">
      <w:pPr>
        <w:pStyle w:val="Lijstalinea"/>
        <w:numPr>
          <w:ilvl w:val="0"/>
          <w:numId w:val="3"/>
        </w:numPr>
        <w:shd w:val="clear" w:color="auto" w:fill="F2F2F2" w:themeFill="background1" w:themeFillShade="F2"/>
        <w:spacing w:line="252" w:lineRule="auto"/>
        <w:jc w:val="both"/>
        <w:rPr>
          <w:rFonts w:cstheme="minorHAnsi"/>
        </w:rPr>
      </w:pPr>
      <w:r>
        <w:rPr>
          <w:rFonts w:eastAsia="Times New Roman" w:cstheme="minorHAnsi"/>
        </w:rPr>
        <w:t>Diverse thema’s</w:t>
      </w:r>
      <w:r w:rsidRPr="00B03A0C">
        <w:rPr>
          <w:rFonts w:cstheme="minorHAnsi"/>
        </w:rPr>
        <w:t xml:space="preserve"> </w:t>
      </w:r>
    </w:p>
    <w:p w:rsidR="005E6B72" w:rsidRDefault="005E6B72" w:rsidP="00B86122">
      <w:pPr>
        <w:pStyle w:val="Geenafstand"/>
      </w:pPr>
    </w:p>
    <w:p w:rsidR="005E6B72" w:rsidRDefault="005E6B72" w:rsidP="005E6B72">
      <w:r>
        <w:t>4.1</w:t>
      </w:r>
      <w:r>
        <w:tab/>
      </w:r>
      <w:r>
        <w:rPr>
          <w:i/>
        </w:rPr>
        <w:t>1 euro maaltijden op school</w:t>
      </w:r>
    </w:p>
    <w:p w:rsidR="005E6B72" w:rsidRDefault="005E6B72" w:rsidP="00B07A56">
      <w:r>
        <w:t xml:space="preserve">Het OCMW enerzijds en de basisscholen anderzijds hebben de overeenkomst hernieuwd (voor de volgende legislatuur van 6 jaar) waarbij leerlingen met een OK-pas recht hebben op een warme en gezonde maaltijd op school aan de prijs van 1 euro. </w:t>
      </w:r>
      <w:r w:rsidR="00B86122">
        <w:t>De school betaalt 0,5 euro. Het OCMW legt de rest bij.</w:t>
      </w:r>
    </w:p>
    <w:p w:rsidR="005E6B72" w:rsidRDefault="005E6B72" w:rsidP="00B86122">
      <w:pPr>
        <w:pStyle w:val="Geenafstand"/>
      </w:pPr>
    </w:p>
    <w:p w:rsidR="00B375BF" w:rsidRDefault="00442654" w:rsidP="00B07A56">
      <w:r>
        <w:t>4.</w:t>
      </w:r>
      <w:r w:rsidR="005E6B72">
        <w:t>2</w:t>
      </w:r>
      <w:r>
        <w:tab/>
      </w:r>
      <w:r w:rsidRPr="005E6B72">
        <w:rPr>
          <w:i/>
        </w:rPr>
        <w:t>Samenwerking met bibliotheek</w:t>
      </w:r>
    </w:p>
    <w:p w:rsidR="00442654" w:rsidRDefault="00442654" w:rsidP="00B07A56">
      <w:r>
        <w:t>Een werkgroep met enerzijds medewerkers uit het basisonderwijs Oudenaarde en anderzijds jeugdbibliothecaris Sofie Nobels houdt zich bezig met diverse aspecten van samenwerking tussen de bib en de scholen: aanbod van de bib, ontlenen, bezoeken, communicatie… Nog in 2019 zal de bib een aankoop van meertalige boekjes doen ten behoeve van de scholen (anderstalige ouders en leerlingen), met steun van het LOP.</w:t>
      </w:r>
    </w:p>
    <w:p w:rsidR="00442654" w:rsidRDefault="00442654" w:rsidP="00B07A56">
      <w:r>
        <w:t>4.</w:t>
      </w:r>
      <w:r w:rsidR="005E6B72">
        <w:t>3</w:t>
      </w:r>
      <w:r>
        <w:tab/>
      </w:r>
      <w:r w:rsidRPr="005E6B72">
        <w:rPr>
          <w:i/>
        </w:rPr>
        <w:t>School &amp; Ouders</w:t>
      </w:r>
    </w:p>
    <w:p w:rsidR="00442654" w:rsidRDefault="00442654" w:rsidP="00B07A56">
      <w:r>
        <w:t>School &amp; Ouders is een traject ter bevordering van ouderparticipatie ontwikkeld door Leerpunt. Met volledige financiële ondersteuning door de s</w:t>
      </w:r>
      <w:r w:rsidR="005E6B72">
        <w:t>ta</w:t>
      </w:r>
      <w:r>
        <w:t xml:space="preserve">d zal het traject zal dit schooljaar lopen in GO! De Wereldbrug en KBO </w:t>
      </w:r>
      <w:proofErr w:type="spellStart"/>
      <w:r>
        <w:t>Eine</w:t>
      </w:r>
      <w:proofErr w:type="spellEnd"/>
      <w:r>
        <w:t xml:space="preserve">, en volgend schooljaar in KBO Sleutelbos en GO! </w:t>
      </w:r>
      <w:proofErr w:type="spellStart"/>
      <w:r>
        <w:t>Broebelschool</w:t>
      </w:r>
      <w:proofErr w:type="spellEnd"/>
      <w:r>
        <w:t xml:space="preserve">. </w:t>
      </w:r>
      <w:r w:rsidR="005E6B72">
        <w:t>Voor dit schooljaar zijn de afspraken met Leerpunt reeds gemaakt. In GO! De Wereldbrug start het traject na Nieuwjaar.</w:t>
      </w:r>
    </w:p>
    <w:p w:rsidR="005E6B72" w:rsidRDefault="005E6B72" w:rsidP="005E6B72">
      <w:pPr>
        <w:rPr>
          <w:i/>
        </w:rPr>
      </w:pPr>
      <w:r>
        <w:t>4.4</w:t>
      </w:r>
      <w:r>
        <w:tab/>
      </w:r>
      <w:r>
        <w:rPr>
          <w:i/>
        </w:rPr>
        <w:t>Buitengewoon Onderwijs</w:t>
      </w:r>
    </w:p>
    <w:p w:rsidR="005E6B72" w:rsidRPr="005E6B72" w:rsidRDefault="005E6B72" w:rsidP="005E6B72">
      <w:r>
        <w:t>We starten een werkgroep buitengewoon onderwijs met de bedoeling de situatie in Oudenaarde en ruimere regio in kaart te brengen, en aldus voor te bereiden op de inschrijvingen voor 2020-2021.</w:t>
      </w:r>
    </w:p>
    <w:p w:rsidR="00442654" w:rsidRDefault="00442654" w:rsidP="00B07A56"/>
    <w:p w:rsidR="00442654" w:rsidRDefault="00442654" w:rsidP="00B07A56"/>
    <w:p w:rsidR="00DA663F" w:rsidRDefault="00DA663F">
      <w:bookmarkStart w:id="0" w:name="_GoBack"/>
      <w:bookmarkEnd w:id="0"/>
    </w:p>
    <w:sectPr w:rsidR="00DA663F" w:rsidSect="00A735A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230" w:rsidRDefault="00A20230" w:rsidP="00DA663F">
      <w:pPr>
        <w:spacing w:after="0" w:line="240" w:lineRule="auto"/>
      </w:pPr>
      <w:r>
        <w:separator/>
      </w:r>
    </w:p>
  </w:endnote>
  <w:endnote w:type="continuationSeparator" w:id="0">
    <w:p w:rsidR="00A20230" w:rsidRDefault="00A20230" w:rsidP="00DA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230" w:rsidRDefault="00A20230" w:rsidP="00DA663F">
      <w:pPr>
        <w:spacing w:after="0" w:line="240" w:lineRule="auto"/>
      </w:pPr>
      <w:r>
        <w:separator/>
      </w:r>
    </w:p>
  </w:footnote>
  <w:footnote w:type="continuationSeparator" w:id="0">
    <w:p w:rsidR="00A20230" w:rsidRDefault="00A20230" w:rsidP="00DA6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BA8"/>
    <w:multiLevelType w:val="hybridMultilevel"/>
    <w:tmpl w:val="1B68ABFA"/>
    <w:lvl w:ilvl="0" w:tplc="D20E1B00">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3851ED"/>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360" w:hanging="360"/>
      </w:pPr>
    </w:lvl>
    <w:lvl w:ilvl="2" w:tplc="0813001B">
      <w:start w:val="1"/>
      <w:numFmt w:val="lowerRoman"/>
      <w:lvlText w:val="%3."/>
      <w:lvlJc w:val="right"/>
      <w:pPr>
        <w:ind w:left="1080" w:hanging="180"/>
      </w:pPr>
    </w:lvl>
    <w:lvl w:ilvl="3" w:tplc="0813000F">
      <w:start w:val="1"/>
      <w:numFmt w:val="decimal"/>
      <w:lvlText w:val="%4."/>
      <w:lvlJc w:val="left"/>
      <w:pPr>
        <w:ind w:left="1800" w:hanging="360"/>
      </w:pPr>
    </w:lvl>
    <w:lvl w:ilvl="4" w:tplc="08130019">
      <w:start w:val="1"/>
      <w:numFmt w:val="lowerLetter"/>
      <w:lvlText w:val="%5."/>
      <w:lvlJc w:val="left"/>
      <w:pPr>
        <w:ind w:left="2520" w:hanging="360"/>
      </w:pPr>
    </w:lvl>
    <w:lvl w:ilvl="5" w:tplc="0813001B">
      <w:start w:val="1"/>
      <w:numFmt w:val="lowerRoman"/>
      <w:lvlText w:val="%6."/>
      <w:lvlJc w:val="right"/>
      <w:pPr>
        <w:ind w:left="3240" w:hanging="180"/>
      </w:pPr>
    </w:lvl>
    <w:lvl w:ilvl="6" w:tplc="0813000F">
      <w:start w:val="1"/>
      <w:numFmt w:val="decimal"/>
      <w:lvlText w:val="%7."/>
      <w:lvlJc w:val="left"/>
      <w:pPr>
        <w:ind w:left="3960" w:hanging="360"/>
      </w:pPr>
    </w:lvl>
    <w:lvl w:ilvl="7" w:tplc="08130019">
      <w:start w:val="1"/>
      <w:numFmt w:val="lowerLetter"/>
      <w:lvlText w:val="%8."/>
      <w:lvlJc w:val="left"/>
      <w:pPr>
        <w:ind w:left="4680" w:hanging="360"/>
      </w:pPr>
    </w:lvl>
    <w:lvl w:ilvl="8" w:tplc="0813001B">
      <w:start w:val="1"/>
      <w:numFmt w:val="lowerRoman"/>
      <w:lvlText w:val="%9."/>
      <w:lvlJc w:val="right"/>
      <w:pPr>
        <w:ind w:left="5400" w:hanging="180"/>
      </w:pPr>
    </w:lvl>
  </w:abstractNum>
  <w:abstractNum w:abstractNumId="2" w15:restartNumberingAfterBreak="0">
    <w:nsid w:val="1D7B35E6"/>
    <w:multiLevelType w:val="hybridMultilevel"/>
    <w:tmpl w:val="C70254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253D97"/>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35937C1C"/>
    <w:multiLevelType w:val="hybridMultilevel"/>
    <w:tmpl w:val="83A274CC"/>
    <w:lvl w:ilvl="0" w:tplc="2F0893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6A3124"/>
    <w:multiLevelType w:val="hybridMultilevel"/>
    <w:tmpl w:val="88048A84"/>
    <w:lvl w:ilvl="0" w:tplc="4E6CF5C8">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42463FA3"/>
    <w:multiLevelType w:val="hybridMultilevel"/>
    <w:tmpl w:val="39141ED0"/>
    <w:lvl w:ilvl="0" w:tplc="3FF89B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32F18F7"/>
    <w:multiLevelType w:val="hybridMultilevel"/>
    <w:tmpl w:val="F272C6D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B033BFD"/>
    <w:multiLevelType w:val="hybridMultilevel"/>
    <w:tmpl w:val="81AAD9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CBB6C92"/>
    <w:multiLevelType w:val="hybridMultilevel"/>
    <w:tmpl w:val="D1E27734"/>
    <w:lvl w:ilvl="0" w:tplc="2F089390">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8"/>
  </w:num>
  <w:num w:numId="7">
    <w:abstractNumId w:val="0"/>
  </w:num>
  <w:num w:numId="8">
    <w:abstractNumId w:val="6"/>
  </w:num>
  <w:num w:numId="9">
    <w:abstractNumId w:val="4"/>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14"/>
    <w:rsid w:val="00011B52"/>
    <w:rsid w:val="0002165B"/>
    <w:rsid w:val="0005246F"/>
    <w:rsid w:val="00076AA6"/>
    <w:rsid w:val="00086136"/>
    <w:rsid w:val="001921EA"/>
    <w:rsid w:val="00210325"/>
    <w:rsid w:val="00210341"/>
    <w:rsid w:val="002250C5"/>
    <w:rsid w:val="002710BE"/>
    <w:rsid w:val="00335E8F"/>
    <w:rsid w:val="003C1568"/>
    <w:rsid w:val="00434038"/>
    <w:rsid w:val="00434FF3"/>
    <w:rsid w:val="00442654"/>
    <w:rsid w:val="00467888"/>
    <w:rsid w:val="00473786"/>
    <w:rsid w:val="004A3AA4"/>
    <w:rsid w:val="004B2E02"/>
    <w:rsid w:val="00511314"/>
    <w:rsid w:val="0052091B"/>
    <w:rsid w:val="005537EA"/>
    <w:rsid w:val="005D50E7"/>
    <w:rsid w:val="005E6B72"/>
    <w:rsid w:val="00615F95"/>
    <w:rsid w:val="00617F50"/>
    <w:rsid w:val="006253EF"/>
    <w:rsid w:val="00792AEF"/>
    <w:rsid w:val="00792FCC"/>
    <w:rsid w:val="007A1720"/>
    <w:rsid w:val="00816DD0"/>
    <w:rsid w:val="00833831"/>
    <w:rsid w:val="00835596"/>
    <w:rsid w:val="00847C96"/>
    <w:rsid w:val="00850D03"/>
    <w:rsid w:val="00881FED"/>
    <w:rsid w:val="008E7331"/>
    <w:rsid w:val="008F6448"/>
    <w:rsid w:val="008F78E6"/>
    <w:rsid w:val="0097600C"/>
    <w:rsid w:val="009A562F"/>
    <w:rsid w:val="00A11742"/>
    <w:rsid w:val="00A20230"/>
    <w:rsid w:val="00A735A4"/>
    <w:rsid w:val="00A80CF4"/>
    <w:rsid w:val="00AE1C90"/>
    <w:rsid w:val="00B07A56"/>
    <w:rsid w:val="00B375BF"/>
    <w:rsid w:val="00B44BED"/>
    <w:rsid w:val="00B67870"/>
    <w:rsid w:val="00B86122"/>
    <w:rsid w:val="00BA03A3"/>
    <w:rsid w:val="00CC705C"/>
    <w:rsid w:val="00D55D7D"/>
    <w:rsid w:val="00DA663F"/>
    <w:rsid w:val="00DB2A09"/>
    <w:rsid w:val="00DC1174"/>
    <w:rsid w:val="00DF1909"/>
    <w:rsid w:val="00E07830"/>
    <w:rsid w:val="00E94509"/>
    <w:rsid w:val="00EE40FB"/>
    <w:rsid w:val="00FA64CD"/>
    <w:rsid w:val="00FB1EAF"/>
    <w:rsid w:val="00FC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36A2"/>
  <w15:chartTrackingRefBased/>
  <w15:docId w15:val="{DB818853-283E-4D03-8597-583CFC8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314"/>
    <w:pPr>
      <w:ind w:left="720"/>
      <w:contextualSpacing/>
    </w:pPr>
  </w:style>
  <w:style w:type="paragraph" w:styleId="Geenafstand">
    <w:name w:val="No Spacing"/>
    <w:uiPriority w:val="1"/>
    <w:qFormat/>
    <w:rsid w:val="00835596"/>
    <w:pPr>
      <w:spacing w:after="0" w:line="240" w:lineRule="auto"/>
    </w:pPr>
  </w:style>
  <w:style w:type="character" w:styleId="Zwaar">
    <w:name w:val="Strong"/>
    <w:qFormat/>
    <w:rsid w:val="005537EA"/>
    <w:rPr>
      <w:b/>
      <w:bCs/>
    </w:rPr>
  </w:style>
  <w:style w:type="character" w:styleId="Hyperlink">
    <w:name w:val="Hyperlink"/>
    <w:basedOn w:val="Standaardalinea-lettertype"/>
    <w:uiPriority w:val="99"/>
    <w:unhideWhenUsed/>
    <w:rsid w:val="00EE40FB"/>
    <w:rPr>
      <w:color w:val="0000FF"/>
      <w:u w:val="single"/>
    </w:rPr>
  </w:style>
  <w:style w:type="character" w:styleId="Onopgelostemelding">
    <w:name w:val="Unresolved Mention"/>
    <w:basedOn w:val="Standaardalinea-lettertype"/>
    <w:uiPriority w:val="99"/>
    <w:semiHidden/>
    <w:unhideWhenUsed/>
    <w:rsid w:val="00EE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odi.be/registratie-afwezigheden-in-discimus-codes-geldig-vanaf-1-september-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4</Pages>
  <Words>1492</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22</cp:revision>
  <dcterms:created xsi:type="dcterms:W3CDTF">2019-05-16T16:09:00Z</dcterms:created>
  <dcterms:modified xsi:type="dcterms:W3CDTF">2019-10-09T08:51:00Z</dcterms:modified>
</cp:coreProperties>
</file>